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89E25" w14:textId="4EF1CAE1" w:rsidR="0050529A" w:rsidRPr="0050529A" w:rsidRDefault="0050529A" w:rsidP="00B70236">
      <w:pPr>
        <w:jc w:val="center"/>
        <w:rPr>
          <w:sz w:val="40"/>
        </w:rPr>
      </w:pPr>
      <w:r w:rsidRPr="0050529A">
        <w:rPr>
          <w:sz w:val="40"/>
        </w:rPr>
        <w:t>CAHIER DES CHARGES DE RETROCESSION</w:t>
      </w:r>
    </w:p>
    <w:p w14:paraId="0CC7ACDE" w14:textId="77777777" w:rsidR="0050529A" w:rsidRDefault="0050529A" w:rsidP="0050529A">
      <w:pPr>
        <w:jc w:val="center"/>
      </w:pPr>
    </w:p>
    <w:p w14:paraId="633F6656" w14:textId="417DDF83" w:rsidR="0050529A" w:rsidRPr="0050529A" w:rsidRDefault="0050529A" w:rsidP="0050529A">
      <w:pPr>
        <w:jc w:val="center"/>
      </w:pPr>
      <w:r>
        <w:t xml:space="preserve">Local Commercial </w:t>
      </w:r>
      <w:r w:rsidR="004306A5">
        <w:t>147 rue Lafayette</w:t>
      </w:r>
      <w:r>
        <w:t xml:space="preserve"> – 76100 ROUEN</w:t>
      </w:r>
    </w:p>
    <w:p w14:paraId="1245D919" w14:textId="77777777" w:rsidR="0050529A" w:rsidRDefault="0050529A" w:rsidP="0050529A">
      <w:pPr>
        <w:jc w:val="center"/>
        <w:rPr>
          <w:rFonts w:ascii="Calibri" w:hAnsi="Calibri"/>
        </w:rPr>
      </w:pPr>
    </w:p>
    <w:p w14:paraId="1CA63E1F" w14:textId="77777777" w:rsidR="00397AFF" w:rsidRDefault="00397AFF" w:rsidP="00397AFF">
      <w:pPr>
        <w:rPr>
          <w:rFonts w:ascii="Calibri" w:hAnsi="Calibri"/>
        </w:rPr>
      </w:pPr>
    </w:p>
    <w:p w14:paraId="30A9DAEB" w14:textId="77777777" w:rsidR="00397AFF" w:rsidRDefault="00397AFF" w:rsidP="00397AFF">
      <w:pPr>
        <w:rPr>
          <w:rFonts w:ascii="Calibri" w:hAnsi="Calibri"/>
        </w:rPr>
      </w:pPr>
    </w:p>
    <w:p w14:paraId="5CA1DFD8" w14:textId="495D6678" w:rsidR="0050529A" w:rsidRPr="0059097B" w:rsidRDefault="0059097B" w:rsidP="00094F13">
      <w:pPr>
        <w:pStyle w:val="Paragraphedeliste"/>
        <w:numPr>
          <w:ilvl w:val="0"/>
          <w:numId w:val="9"/>
        </w:numPr>
        <w:tabs>
          <w:tab w:val="num" w:pos="1418"/>
        </w:tabs>
        <w:jc w:val="both"/>
        <w:rPr>
          <w:rFonts w:ascii="Calibri" w:hAnsi="Calibri"/>
          <w:bCs/>
          <w:lang w:eastAsia="zh-CN"/>
        </w:rPr>
      </w:pPr>
      <w:r w:rsidRPr="0059097B">
        <w:rPr>
          <w:b/>
          <w:smallCaps/>
          <w:sz w:val="32"/>
        </w:rPr>
        <w:t xml:space="preserve">Contexte </w:t>
      </w:r>
    </w:p>
    <w:p w14:paraId="1F30ED8D" w14:textId="77777777" w:rsidR="0059097B" w:rsidRPr="0059097B" w:rsidRDefault="0059097B" w:rsidP="0059097B">
      <w:pPr>
        <w:pStyle w:val="Paragraphedeliste"/>
        <w:tabs>
          <w:tab w:val="num" w:pos="1418"/>
        </w:tabs>
        <w:jc w:val="both"/>
        <w:rPr>
          <w:rFonts w:ascii="Calibri" w:hAnsi="Calibri"/>
          <w:bCs/>
          <w:lang w:eastAsia="zh-CN"/>
        </w:rPr>
      </w:pPr>
    </w:p>
    <w:p w14:paraId="4915431A" w14:textId="77777777" w:rsidR="00111321" w:rsidRPr="00111321" w:rsidRDefault="00111321" w:rsidP="00111321">
      <w:pPr>
        <w:widowControl w:val="0"/>
        <w:autoSpaceDE w:val="0"/>
        <w:jc w:val="both"/>
      </w:pPr>
      <w:r w:rsidRPr="00111321">
        <w:t>Avec plus de 2 500 établissements et près de 10 000 emplois, le commerce et l’artisanat rouennais constituent des moteurs majeurs de l’économie locale.</w:t>
      </w:r>
    </w:p>
    <w:p w14:paraId="4FBC09EC" w14:textId="77777777" w:rsidR="00111321" w:rsidRPr="00111321" w:rsidRDefault="00111321" w:rsidP="00111321">
      <w:pPr>
        <w:widowControl w:val="0"/>
        <w:autoSpaceDE w:val="0"/>
        <w:jc w:val="both"/>
      </w:pPr>
    </w:p>
    <w:p w14:paraId="7BD57587" w14:textId="77777777" w:rsidR="00111321" w:rsidRPr="00111321" w:rsidRDefault="00111321" w:rsidP="00111321">
      <w:pPr>
        <w:widowControl w:val="0"/>
        <w:autoSpaceDE w:val="0"/>
        <w:jc w:val="both"/>
      </w:pPr>
      <w:r w:rsidRPr="00111321">
        <w:t>L’offre commerciale rouennaise se caractérise par un tissu riche et varié de commerces de proximité qui concourent à l’animation et à l’attractivité de la ville et de ses différents quartiers.</w:t>
      </w:r>
    </w:p>
    <w:p w14:paraId="470AB13B" w14:textId="77777777" w:rsidR="00111321" w:rsidRPr="00111321" w:rsidRDefault="00111321" w:rsidP="00111321">
      <w:pPr>
        <w:widowControl w:val="0"/>
        <w:autoSpaceDE w:val="0"/>
        <w:jc w:val="both"/>
      </w:pPr>
    </w:p>
    <w:p w14:paraId="003E0193" w14:textId="6978B334" w:rsidR="00111321" w:rsidRPr="00111321" w:rsidRDefault="00111321" w:rsidP="00111321">
      <w:pPr>
        <w:widowControl w:val="0"/>
        <w:autoSpaceDE w:val="0"/>
        <w:jc w:val="both"/>
      </w:pPr>
      <w:r w:rsidRPr="00111321">
        <w:t>Certains quartiers commerçants font cependant face à des diffic</w:t>
      </w:r>
      <w:r w:rsidR="000E7D18">
        <w:t xml:space="preserve">ultés croissantes en matière </w:t>
      </w:r>
      <w:r w:rsidRPr="00111321">
        <w:t>de diversité commerciale.</w:t>
      </w:r>
    </w:p>
    <w:p w14:paraId="65CF0F69" w14:textId="77777777" w:rsidR="00111321" w:rsidRPr="00111321" w:rsidRDefault="00111321" w:rsidP="00111321">
      <w:pPr>
        <w:widowControl w:val="0"/>
        <w:autoSpaceDE w:val="0"/>
        <w:jc w:val="both"/>
      </w:pPr>
    </w:p>
    <w:p w14:paraId="538F1306" w14:textId="77777777" w:rsidR="00111321" w:rsidRPr="00111321" w:rsidRDefault="00111321" w:rsidP="00111321">
      <w:pPr>
        <w:widowControl w:val="0"/>
        <w:autoSpaceDE w:val="0"/>
        <w:jc w:val="both"/>
      </w:pPr>
      <w:r w:rsidRPr="00111321">
        <w:t>Face à ce constat, la Ville de Rouen a souhaité mettre en place une politique volontariste pour mieux observer, réguler et maîtriser les implantations commerciales en se dotant d’un outil opérationnel fondé sur le droit de préemption commercial.</w:t>
      </w:r>
    </w:p>
    <w:p w14:paraId="32D9BA47" w14:textId="77777777" w:rsidR="00111321" w:rsidRPr="00111321" w:rsidRDefault="00111321" w:rsidP="00111321">
      <w:pPr>
        <w:widowControl w:val="0"/>
        <w:autoSpaceDE w:val="0"/>
        <w:jc w:val="both"/>
      </w:pPr>
    </w:p>
    <w:p w14:paraId="65CBFB40" w14:textId="77777777" w:rsidR="00111321" w:rsidRPr="00111321" w:rsidRDefault="00111321" w:rsidP="00111321">
      <w:pPr>
        <w:widowControl w:val="0"/>
        <w:autoSpaceDE w:val="0"/>
        <w:jc w:val="both"/>
      </w:pPr>
      <w:r w:rsidRPr="00111321">
        <w:t>Cet outil, instauré par la loi du 2 août 2005, permet aux communes d’intervenir pour le maintien de la diversité des activités commerciales et artisanales, de lutter contre la transformation des locaux commerciaux en bureaux, logements ou services tertiaires et de faciliter l’installation de nouveaux commerçants et artisans dans les secteurs urbains fragilisés.</w:t>
      </w:r>
    </w:p>
    <w:p w14:paraId="5D72AEB3" w14:textId="5B7FEE51" w:rsidR="00111321" w:rsidRDefault="00111321" w:rsidP="00111321">
      <w:pPr>
        <w:widowControl w:val="0"/>
        <w:autoSpaceDE w:val="0"/>
        <w:jc w:val="both"/>
      </w:pPr>
    </w:p>
    <w:p w14:paraId="59032EB9" w14:textId="2B20B0D8" w:rsidR="0059097B" w:rsidRPr="0059097B" w:rsidRDefault="0059097B" w:rsidP="0059097B">
      <w:pPr>
        <w:pStyle w:val="Paragraphedeliste"/>
        <w:numPr>
          <w:ilvl w:val="0"/>
          <w:numId w:val="9"/>
        </w:numPr>
        <w:jc w:val="both"/>
        <w:rPr>
          <w:rFonts w:ascii="Calibri" w:hAnsi="Calibri"/>
          <w:bCs/>
          <w:smallCaps/>
          <w:color w:val="FF99CC"/>
          <w:lang w:eastAsia="zh-CN"/>
        </w:rPr>
      </w:pPr>
      <w:r w:rsidRPr="0059097B">
        <w:rPr>
          <w:b/>
          <w:smallCaps/>
          <w:sz w:val="32"/>
        </w:rPr>
        <w:t>Droit de Préemption sur les fonds de commerce, les baux commerciaux et les baux artisanaux</w:t>
      </w:r>
    </w:p>
    <w:p w14:paraId="55E6791C" w14:textId="6E8B182F" w:rsidR="0059097B" w:rsidRPr="00111321" w:rsidRDefault="0059097B" w:rsidP="0059097B">
      <w:pPr>
        <w:pStyle w:val="Paragraphedeliste"/>
        <w:widowControl w:val="0"/>
        <w:autoSpaceDE w:val="0"/>
        <w:jc w:val="both"/>
      </w:pPr>
    </w:p>
    <w:p w14:paraId="13A4EAD0" w14:textId="77777777" w:rsidR="00111321" w:rsidRDefault="00111321" w:rsidP="00111321">
      <w:pPr>
        <w:widowControl w:val="0"/>
        <w:autoSpaceDE w:val="0"/>
        <w:jc w:val="both"/>
      </w:pPr>
      <w:r w:rsidRPr="00111321">
        <w:t>L'article 58 de la loi n° 2005-882 du 2 août 2005 en faveur des petites et moyennes entreprises (dite loi PME), complété par le décret n° 2007-1827 du 26 décembre 2007 relatif au droit de préemption, définit les conditions d’intervention des communes dans les transactions de fonds artisanaux, de fonds de commerce ou de bail commercial lorsque la sauvegarde de la diversité commerciale est menacée.</w:t>
      </w:r>
      <w:r>
        <w:t xml:space="preserve"> </w:t>
      </w:r>
    </w:p>
    <w:p w14:paraId="38D0E29D" w14:textId="77777777" w:rsidR="00111321" w:rsidRDefault="00111321" w:rsidP="00111321">
      <w:pPr>
        <w:widowControl w:val="0"/>
        <w:autoSpaceDE w:val="0"/>
        <w:jc w:val="both"/>
      </w:pPr>
    </w:p>
    <w:p w14:paraId="40926B97" w14:textId="60C4BB90" w:rsidR="00111321" w:rsidRPr="00111321" w:rsidRDefault="00111321" w:rsidP="00111321">
      <w:pPr>
        <w:widowControl w:val="0"/>
        <w:autoSpaceDE w:val="0"/>
        <w:jc w:val="both"/>
      </w:pPr>
      <w:r>
        <w:t>Par délibération du 22 novembre 2021</w:t>
      </w:r>
      <w:r w:rsidR="00CF5DAF">
        <w:t>, rendue exécutoire par le préfet le 29 novembre 2021</w:t>
      </w:r>
      <w:r>
        <w:t xml:space="preserve">, le conseil municipal a </w:t>
      </w:r>
      <w:r w:rsidR="0038411F">
        <w:t>mis</w:t>
      </w:r>
      <w:r>
        <w:t xml:space="preserve"> en place un périmètre de sauvegarde du commerce et de l’artisanat</w:t>
      </w:r>
      <w:r w:rsidR="0038411F">
        <w:t>,</w:t>
      </w:r>
      <w:r>
        <w:t xml:space="preserve"> et </w:t>
      </w:r>
      <w:r w:rsidR="0038411F">
        <w:t>établi pour la commune un</w:t>
      </w:r>
      <w:r>
        <w:t xml:space="preserve"> droit de préemption sur les fonds de commerce, baux commerciaux et baux artisanaux.  </w:t>
      </w:r>
    </w:p>
    <w:p w14:paraId="4C364F6E" w14:textId="72665564" w:rsidR="00111321" w:rsidRDefault="00111321" w:rsidP="00111321">
      <w:pPr>
        <w:widowControl w:val="0"/>
        <w:autoSpaceDE w:val="0"/>
        <w:jc w:val="both"/>
      </w:pPr>
    </w:p>
    <w:p w14:paraId="5A92050D" w14:textId="0AB53584" w:rsidR="00111321" w:rsidRPr="0059097B" w:rsidRDefault="0059097B" w:rsidP="0059097B">
      <w:pPr>
        <w:pStyle w:val="Paragraphedeliste"/>
        <w:widowControl w:val="0"/>
        <w:numPr>
          <w:ilvl w:val="0"/>
          <w:numId w:val="9"/>
        </w:numPr>
        <w:autoSpaceDE w:val="0"/>
        <w:jc w:val="both"/>
      </w:pPr>
      <w:r>
        <w:rPr>
          <w:b/>
          <w:smallCaps/>
          <w:sz w:val="32"/>
        </w:rPr>
        <w:t>Délimitation de p</w:t>
      </w:r>
      <w:r w:rsidR="00111321" w:rsidRPr="0059097B">
        <w:rPr>
          <w:b/>
          <w:smallCaps/>
          <w:sz w:val="32"/>
        </w:rPr>
        <w:t>érimètre</w:t>
      </w:r>
      <w:r w:rsidR="00CF5DAF" w:rsidRPr="0059097B">
        <w:rPr>
          <w:b/>
          <w:smallCaps/>
          <w:sz w:val="32"/>
        </w:rPr>
        <w:t>s</w:t>
      </w:r>
      <w:r w:rsidR="00111321" w:rsidRPr="0059097B">
        <w:rPr>
          <w:b/>
          <w:smallCaps/>
          <w:sz w:val="32"/>
        </w:rPr>
        <w:t xml:space="preserve"> de sauvegarde du commerce et de l’artisanat</w:t>
      </w:r>
    </w:p>
    <w:p w14:paraId="2ED8B89D" w14:textId="77777777" w:rsidR="00111321" w:rsidRDefault="00111321" w:rsidP="00111321">
      <w:pPr>
        <w:widowControl w:val="0"/>
        <w:autoSpaceDE w:val="0"/>
        <w:jc w:val="both"/>
        <w:rPr>
          <w:b/>
          <w:szCs w:val="20"/>
          <w:u w:val="single"/>
        </w:rPr>
      </w:pPr>
    </w:p>
    <w:p w14:paraId="69F6E577" w14:textId="16257BEC" w:rsidR="00CF5DAF" w:rsidRDefault="00CF5DAF" w:rsidP="00111321">
      <w:pPr>
        <w:widowControl w:val="0"/>
        <w:autoSpaceDE w:val="0"/>
        <w:jc w:val="both"/>
        <w:rPr>
          <w:szCs w:val="20"/>
        </w:rPr>
      </w:pPr>
      <w:r>
        <w:rPr>
          <w:szCs w:val="20"/>
        </w:rPr>
        <w:t>Le</w:t>
      </w:r>
      <w:r w:rsidR="00111321">
        <w:rPr>
          <w:szCs w:val="20"/>
        </w:rPr>
        <w:t xml:space="preserve"> conseil municipal a approuvé les </w:t>
      </w:r>
      <w:r>
        <w:rPr>
          <w:szCs w:val="20"/>
        </w:rPr>
        <w:t>périmètres de sauvegarde du commerce et de l’artisanat suivants :</w:t>
      </w:r>
    </w:p>
    <w:p w14:paraId="3FCDE89D" w14:textId="77777777" w:rsidR="00CF5DAF" w:rsidRPr="00CF5DAF" w:rsidRDefault="00CF5DAF" w:rsidP="00CF5DAF">
      <w:pPr>
        <w:widowControl w:val="0"/>
        <w:numPr>
          <w:ilvl w:val="0"/>
          <w:numId w:val="7"/>
        </w:numPr>
        <w:suppressAutoHyphens/>
        <w:autoSpaceDE w:val="0"/>
        <w:jc w:val="both"/>
        <w:rPr>
          <w:b/>
          <w:szCs w:val="20"/>
        </w:rPr>
      </w:pPr>
      <w:r w:rsidRPr="00CF5DAF">
        <w:rPr>
          <w:b/>
          <w:szCs w:val="20"/>
        </w:rPr>
        <w:t>Lafayette / Saint-Sever / Boulevard d’Orléans :</w:t>
      </w:r>
    </w:p>
    <w:p w14:paraId="59619577" w14:textId="77777777" w:rsidR="00CF5DAF" w:rsidRPr="00CF5DAF" w:rsidRDefault="00CF5DAF" w:rsidP="00CF5DAF">
      <w:pPr>
        <w:numPr>
          <w:ilvl w:val="1"/>
          <w:numId w:val="7"/>
        </w:numPr>
        <w:suppressAutoHyphens/>
        <w:rPr>
          <w:color w:val="000000"/>
          <w:szCs w:val="20"/>
        </w:rPr>
      </w:pPr>
      <w:r w:rsidRPr="00CF5DAF">
        <w:rPr>
          <w:color w:val="000000"/>
          <w:szCs w:val="20"/>
        </w:rPr>
        <w:t>Rue Lafayette : N° 26 au N° 147</w:t>
      </w:r>
    </w:p>
    <w:p w14:paraId="0FAFEC8C" w14:textId="77777777" w:rsidR="00CF5DAF" w:rsidRPr="00CF5DAF" w:rsidRDefault="00CF5DAF" w:rsidP="00CF5DAF">
      <w:pPr>
        <w:numPr>
          <w:ilvl w:val="1"/>
          <w:numId w:val="7"/>
        </w:numPr>
        <w:suppressAutoHyphens/>
        <w:rPr>
          <w:color w:val="000000"/>
          <w:szCs w:val="20"/>
        </w:rPr>
      </w:pPr>
      <w:r w:rsidRPr="00CF5DAF">
        <w:rPr>
          <w:color w:val="000000"/>
          <w:szCs w:val="20"/>
        </w:rPr>
        <w:t>Allée Marcel Dupré : N° 2 au N°10</w:t>
      </w:r>
    </w:p>
    <w:p w14:paraId="6B126311" w14:textId="77777777" w:rsidR="00CF5DAF" w:rsidRPr="00CF5DAF" w:rsidRDefault="00CF5DAF" w:rsidP="00CF5DAF">
      <w:pPr>
        <w:numPr>
          <w:ilvl w:val="1"/>
          <w:numId w:val="7"/>
        </w:numPr>
        <w:suppressAutoHyphens/>
        <w:rPr>
          <w:color w:val="000000"/>
          <w:szCs w:val="20"/>
        </w:rPr>
      </w:pPr>
      <w:r w:rsidRPr="00CF5DAF">
        <w:rPr>
          <w:color w:val="000000"/>
          <w:szCs w:val="20"/>
        </w:rPr>
        <w:t>Rue de Lessard : N°</w:t>
      </w:r>
      <w:r>
        <w:rPr>
          <w:color w:val="000000"/>
          <w:szCs w:val="20"/>
        </w:rPr>
        <w:t xml:space="preserve"> </w:t>
      </w:r>
      <w:r w:rsidRPr="00CF5DAF">
        <w:rPr>
          <w:color w:val="000000"/>
          <w:szCs w:val="20"/>
        </w:rPr>
        <w:t>98 au N°141</w:t>
      </w:r>
    </w:p>
    <w:p w14:paraId="3B6F6376" w14:textId="77777777" w:rsidR="00CF5DAF" w:rsidRPr="00CF5DAF" w:rsidRDefault="00CF5DAF" w:rsidP="00CF5DAF">
      <w:pPr>
        <w:ind w:left="720"/>
        <w:rPr>
          <w:color w:val="000000"/>
          <w:szCs w:val="20"/>
        </w:rPr>
      </w:pPr>
    </w:p>
    <w:p w14:paraId="3B476914" w14:textId="77777777" w:rsidR="00CF5DAF" w:rsidRPr="00CF5DAF" w:rsidRDefault="00CF5DAF" w:rsidP="00CF5DAF">
      <w:pPr>
        <w:numPr>
          <w:ilvl w:val="1"/>
          <w:numId w:val="7"/>
        </w:numPr>
        <w:suppressAutoHyphens/>
        <w:rPr>
          <w:color w:val="000000"/>
          <w:szCs w:val="20"/>
        </w:rPr>
      </w:pPr>
      <w:r w:rsidRPr="00CF5DAF">
        <w:rPr>
          <w:color w:val="000000"/>
          <w:szCs w:val="20"/>
        </w:rPr>
        <w:lastRenderedPageBreak/>
        <w:t>Rue Saint-Sever : N°</w:t>
      </w:r>
      <w:r>
        <w:rPr>
          <w:color w:val="000000"/>
          <w:szCs w:val="20"/>
        </w:rPr>
        <w:t xml:space="preserve"> </w:t>
      </w:r>
      <w:r w:rsidRPr="00CF5DAF">
        <w:rPr>
          <w:color w:val="000000"/>
          <w:szCs w:val="20"/>
        </w:rPr>
        <w:t>35 au N°</w:t>
      </w:r>
      <w:r>
        <w:rPr>
          <w:color w:val="000000"/>
          <w:szCs w:val="20"/>
        </w:rPr>
        <w:t xml:space="preserve"> </w:t>
      </w:r>
      <w:r w:rsidRPr="00CF5DAF">
        <w:rPr>
          <w:color w:val="000000"/>
          <w:szCs w:val="20"/>
        </w:rPr>
        <w:t>178</w:t>
      </w:r>
    </w:p>
    <w:p w14:paraId="3D96FB7C" w14:textId="77777777" w:rsidR="00CF5DAF" w:rsidRPr="00CF5DAF" w:rsidRDefault="00CF5DAF" w:rsidP="00CF5DAF">
      <w:pPr>
        <w:numPr>
          <w:ilvl w:val="1"/>
          <w:numId w:val="7"/>
        </w:numPr>
        <w:suppressAutoHyphens/>
        <w:rPr>
          <w:color w:val="000000"/>
          <w:szCs w:val="20"/>
        </w:rPr>
      </w:pPr>
      <w:r w:rsidRPr="00CF5DAF">
        <w:rPr>
          <w:color w:val="000000"/>
          <w:szCs w:val="20"/>
        </w:rPr>
        <w:t>Place des Emmurées : N°</w:t>
      </w:r>
      <w:r>
        <w:rPr>
          <w:color w:val="000000"/>
          <w:szCs w:val="20"/>
        </w:rPr>
        <w:t xml:space="preserve"> </w:t>
      </w:r>
      <w:r w:rsidRPr="00CF5DAF">
        <w:rPr>
          <w:color w:val="000000"/>
          <w:szCs w:val="20"/>
        </w:rPr>
        <w:t>2 à N°</w:t>
      </w:r>
      <w:r>
        <w:rPr>
          <w:color w:val="000000"/>
          <w:szCs w:val="20"/>
        </w:rPr>
        <w:t xml:space="preserve"> </w:t>
      </w:r>
      <w:r w:rsidRPr="00CF5DAF">
        <w:rPr>
          <w:color w:val="000000"/>
          <w:szCs w:val="20"/>
        </w:rPr>
        <w:t>12</w:t>
      </w:r>
    </w:p>
    <w:p w14:paraId="643A8801" w14:textId="77777777" w:rsidR="00CF5DAF" w:rsidRPr="00CF5DAF" w:rsidRDefault="00CF5DAF" w:rsidP="00CF5DAF">
      <w:pPr>
        <w:numPr>
          <w:ilvl w:val="1"/>
          <w:numId w:val="7"/>
        </w:numPr>
        <w:suppressAutoHyphens/>
        <w:rPr>
          <w:color w:val="000000"/>
          <w:szCs w:val="20"/>
        </w:rPr>
      </w:pPr>
      <w:r w:rsidRPr="00CF5DAF">
        <w:rPr>
          <w:color w:val="000000"/>
          <w:szCs w:val="20"/>
        </w:rPr>
        <w:t>Rue François Arago : N°</w:t>
      </w:r>
      <w:r>
        <w:rPr>
          <w:color w:val="000000"/>
          <w:szCs w:val="20"/>
        </w:rPr>
        <w:t xml:space="preserve"> </w:t>
      </w:r>
      <w:r w:rsidRPr="00CF5DAF">
        <w:rPr>
          <w:color w:val="000000"/>
          <w:szCs w:val="20"/>
        </w:rPr>
        <w:t>5 à N°</w:t>
      </w:r>
      <w:r>
        <w:rPr>
          <w:color w:val="000000"/>
          <w:szCs w:val="20"/>
        </w:rPr>
        <w:t xml:space="preserve"> </w:t>
      </w:r>
      <w:r w:rsidRPr="00CF5DAF">
        <w:rPr>
          <w:color w:val="000000"/>
          <w:szCs w:val="20"/>
        </w:rPr>
        <w:t>17</w:t>
      </w:r>
    </w:p>
    <w:p w14:paraId="348084E7" w14:textId="77777777" w:rsidR="00CF5DAF" w:rsidRPr="00CF5DAF" w:rsidRDefault="00CF5DAF" w:rsidP="00CF5DAF">
      <w:pPr>
        <w:ind w:left="720"/>
      </w:pPr>
    </w:p>
    <w:p w14:paraId="41775308" w14:textId="77777777" w:rsidR="00CF5DAF" w:rsidRPr="00CF5DAF" w:rsidRDefault="00CF5DAF" w:rsidP="00CF5DAF">
      <w:pPr>
        <w:widowControl w:val="0"/>
        <w:numPr>
          <w:ilvl w:val="1"/>
          <w:numId w:val="7"/>
        </w:numPr>
        <w:suppressAutoHyphens/>
        <w:autoSpaceDE w:val="0"/>
        <w:jc w:val="both"/>
        <w:rPr>
          <w:szCs w:val="20"/>
        </w:rPr>
      </w:pPr>
      <w:r w:rsidRPr="00CF5DAF">
        <w:t>Boulevard d’Orléans : N°</w:t>
      </w:r>
      <w:r>
        <w:t xml:space="preserve"> </w:t>
      </w:r>
      <w:r w:rsidRPr="00CF5DAF">
        <w:t>8 à N°</w:t>
      </w:r>
      <w:r>
        <w:t xml:space="preserve"> </w:t>
      </w:r>
      <w:r w:rsidRPr="00CF5DAF">
        <w:t>70</w:t>
      </w:r>
    </w:p>
    <w:p w14:paraId="19B92DD4" w14:textId="77777777" w:rsidR="00CF5DAF" w:rsidRPr="00CF5DAF" w:rsidRDefault="00CF5DAF" w:rsidP="00CF5DAF">
      <w:pPr>
        <w:widowControl w:val="0"/>
        <w:autoSpaceDE w:val="0"/>
        <w:ind w:left="1440"/>
        <w:jc w:val="both"/>
        <w:rPr>
          <w:szCs w:val="20"/>
        </w:rPr>
      </w:pPr>
    </w:p>
    <w:p w14:paraId="701FE246" w14:textId="77777777" w:rsidR="00CF5DAF" w:rsidRPr="00CF5DAF" w:rsidRDefault="00CF5DAF" w:rsidP="00CF5DAF">
      <w:pPr>
        <w:widowControl w:val="0"/>
        <w:numPr>
          <w:ilvl w:val="0"/>
          <w:numId w:val="7"/>
        </w:numPr>
        <w:suppressAutoHyphens/>
        <w:autoSpaceDE w:val="0"/>
        <w:jc w:val="both"/>
        <w:rPr>
          <w:b/>
          <w:szCs w:val="20"/>
        </w:rPr>
      </w:pPr>
      <w:r w:rsidRPr="00CF5DAF">
        <w:rPr>
          <w:b/>
          <w:szCs w:val="20"/>
        </w:rPr>
        <w:t>Lombardie / Châtelet / Les Sapins :</w:t>
      </w:r>
    </w:p>
    <w:p w14:paraId="1238837B" w14:textId="77777777" w:rsidR="00CF5DAF" w:rsidRPr="00CF5DAF" w:rsidRDefault="00CF5DAF" w:rsidP="00CF5DAF">
      <w:pPr>
        <w:numPr>
          <w:ilvl w:val="1"/>
          <w:numId w:val="7"/>
        </w:numPr>
        <w:suppressAutoHyphens/>
        <w:rPr>
          <w:u w:val="single"/>
        </w:rPr>
      </w:pPr>
      <w:r w:rsidRPr="00CF5DAF">
        <w:rPr>
          <w:u w:val="single"/>
        </w:rPr>
        <w:t>Lombardie :</w:t>
      </w:r>
    </w:p>
    <w:p w14:paraId="1D18B677" w14:textId="77777777" w:rsidR="00CF5DAF" w:rsidRPr="00CF5DAF" w:rsidRDefault="00CF5DAF" w:rsidP="00CF5DAF">
      <w:pPr>
        <w:numPr>
          <w:ilvl w:val="2"/>
          <w:numId w:val="7"/>
        </w:numPr>
        <w:suppressAutoHyphens/>
      </w:pPr>
      <w:r w:rsidRPr="00CF5DAF">
        <w:t>Rue Galilée N°</w:t>
      </w:r>
      <w:r>
        <w:t xml:space="preserve"> </w:t>
      </w:r>
      <w:r w:rsidRPr="00CF5DAF">
        <w:t>12 au N°</w:t>
      </w:r>
      <w:r>
        <w:t xml:space="preserve"> </w:t>
      </w:r>
      <w:r w:rsidRPr="00CF5DAF">
        <w:t>26</w:t>
      </w:r>
    </w:p>
    <w:p w14:paraId="581CB039" w14:textId="77777777" w:rsidR="00CF5DAF" w:rsidRPr="00CF5DAF" w:rsidRDefault="00CF5DAF" w:rsidP="00CF5DAF">
      <w:pPr>
        <w:numPr>
          <w:ilvl w:val="1"/>
          <w:numId w:val="7"/>
        </w:numPr>
        <w:suppressAutoHyphens/>
        <w:rPr>
          <w:u w:val="single"/>
        </w:rPr>
      </w:pPr>
      <w:r w:rsidRPr="00CF5DAF">
        <w:rPr>
          <w:u w:val="single"/>
        </w:rPr>
        <w:t>Châtelet :</w:t>
      </w:r>
    </w:p>
    <w:p w14:paraId="5FA14F00" w14:textId="77777777" w:rsidR="00CF5DAF" w:rsidRPr="00CF5DAF" w:rsidRDefault="00CF5DAF" w:rsidP="00CF5DAF">
      <w:pPr>
        <w:numPr>
          <w:ilvl w:val="2"/>
          <w:numId w:val="7"/>
        </w:numPr>
        <w:suppressAutoHyphens/>
      </w:pPr>
      <w:r w:rsidRPr="00CF5DAF">
        <w:t>Place Alfred de Musset N°</w:t>
      </w:r>
      <w:r>
        <w:t xml:space="preserve"> </w:t>
      </w:r>
      <w:r w:rsidRPr="00CF5DAF">
        <w:t>2 à N°</w:t>
      </w:r>
      <w:r>
        <w:t xml:space="preserve"> </w:t>
      </w:r>
      <w:r w:rsidRPr="00CF5DAF">
        <w:t>41</w:t>
      </w:r>
    </w:p>
    <w:p w14:paraId="4A609A1A" w14:textId="77777777" w:rsidR="00CF5DAF" w:rsidRPr="00CF5DAF" w:rsidRDefault="00CF5DAF" w:rsidP="00CF5DAF">
      <w:pPr>
        <w:numPr>
          <w:ilvl w:val="2"/>
          <w:numId w:val="7"/>
        </w:numPr>
        <w:suppressAutoHyphens/>
      </w:pPr>
      <w:r w:rsidRPr="00CF5DAF">
        <w:t>Rue J</w:t>
      </w:r>
      <w:r>
        <w:t>oachim</w:t>
      </w:r>
      <w:r w:rsidRPr="00CF5DAF">
        <w:t xml:space="preserve"> du Bellay N°</w:t>
      </w:r>
      <w:r>
        <w:t xml:space="preserve"> </w:t>
      </w:r>
      <w:r w:rsidRPr="00CF5DAF">
        <w:t>11</w:t>
      </w:r>
    </w:p>
    <w:p w14:paraId="7704AEE2" w14:textId="77777777" w:rsidR="00CF5DAF" w:rsidRPr="00CF5DAF" w:rsidRDefault="00CF5DAF" w:rsidP="00CF5DAF">
      <w:pPr>
        <w:numPr>
          <w:ilvl w:val="1"/>
          <w:numId w:val="7"/>
        </w:numPr>
        <w:suppressAutoHyphens/>
        <w:rPr>
          <w:u w:val="single"/>
        </w:rPr>
      </w:pPr>
      <w:r w:rsidRPr="00CF5DAF">
        <w:rPr>
          <w:u w:val="single"/>
        </w:rPr>
        <w:t>Les Sapins :</w:t>
      </w:r>
    </w:p>
    <w:p w14:paraId="09B61355" w14:textId="77777777" w:rsidR="00CF5DAF" w:rsidRPr="00CF5DAF" w:rsidRDefault="00CF5DAF" w:rsidP="00CF5DAF">
      <w:pPr>
        <w:numPr>
          <w:ilvl w:val="2"/>
          <w:numId w:val="7"/>
        </w:numPr>
        <w:suppressAutoHyphens/>
      </w:pPr>
      <w:r w:rsidRPr="00CF5DAF">
        <w:t>Rue Jean Tex</w:t>
      </w:r>
      <w:r>
        <w:t>c</w:t>
      </w:r>
      <w:r w:rsidRPr="00CF5DAF">
        <w:t>ier N°</w:t>
      </w:r>
      <w:r>
        <w:t xml:space="preserve"> </w:t>
      </w:r>
      <w:r w:rsidRPr="00CF5DAF">
        <w:t>72</w:t>
      </w:r>
    </w:p>
    <w:p w14:paraId="291067D7" w14:textId="77777777" w:rsidR="00CF5DAF" w:rsidRPr="00CF5DAF" w:rsidRDefault="00CF5DAF" w:rsidP="00CF5DAF">
      <w:pPr>
        <w:pStyle w:val="Default"/>
        <w:widowControl w:val="0"/>
        <w:numPr>
          <w:ilvl w:val="2"/>
          <w:numId w:val="7"/>
        </w:numPr>
        <w:jc w:val="both"/>
        <w:rPr>
          <w:rFonts w:ascii="Times New Roman" w:hAnsi="Times New Roman" w:cs="Times New Roman"/>
          <w:szCs w:val="20"/>
        </w:rPr>
      </w:pPr>
      <w:r w:rsidRPr="00CF5DAF">
        <w:rPr>
          <w:rFonts w:ascii="Times New Roman" w:hAnsi="Times New Roman" w:cs="Times New Roman"/>
        </w:rPr>
        <w:t>Rue Albert Dupuis N°</w:t>
      </w:r>
      <w:r>
        <w:rPr>
          <w:rFonts w:ascii="Times New Roman" w:hAnsi="Times New Roman" w:cs="Times New Roman"/>
        </w:rPr>
        <w:t xml:space="preserve"> </w:t>
      </w:r>
      <w:r w:rsidRPr="00CF5DAF">
        <w:rPr>
          <w:rFonts w:ascii="Times New Roman" w:hAnsi="Times New Roman" w:cs="Times New Roman"/>
        </w:rPr>
        <w:t>32 à N°</w:t>
      </w:r>
      <w:r>
        <w:rPr>
          <w:rFonts w:ascii="Times New Roman" w:hAnsi="Times New Roman" w:cs="Times New Roman"/>
        </w:rPr>
        <w:t xml:space="preserve"> </w:t>
      </w:r>
      <w:r w:rsidRPr="00CF5DAF">
        <w:rPr>
          <w:rFonts w:ascii="Times New Roman" w:hAnsi="Times New Roman" w:cs="Times New Roman"/>
        </w:rPr>
        <w:t>161</w:t>
      </w:r>
    </w:p>
    <w:p w14:paraId="756C7347" w14:textId="77777777" w:rsidR="00CF5DAF" w:rsidRPr="00CF5DAF" w:rsidRDefault="00CF5DAF" w:rsidP="00CF5DAF">
      <w:pPr>
        <w:pStyle w:val="Default"/>
        <w:widowControl w:val="0"/>
        <w:ind w:left="2160"/>
        <w:jc w:val="both"/>
        <w:rPr>
          <w:rFonts w:ascii="Times New Roman" w:hAnsi="Times New Roman" w:cs="Times New Roman"/>
          <w:szCs w:val="20"/>
        </w:rPr>
      </w:pPr>
    </w:p>
    <w:p w14:paraId="5C8F5244" w14:textId="77777777" w:rsidR="00CF5DAF" w:rsidRPr="00CF5DAF" w:rsidRDefault="00CF5DAF" w:rsidP="00CF5DAF">
      <w:pPr>
        <w:widowControl w:val="0"/>
        <w:numPr>
          <w:ilvl w:val="0"/>
          <w:numId w:val="7"/>
        </w:numPr>
        <w:suppressAutoHyphens/>
        <w:autoSpaceDE w:val="0"/>
        <w:jc w:val="both"/>
        <w:rPr>
          <w:b/>
          <w:szCs w:val="20"/>
        </w:rPr>
      </w:pPr>
      <w:r w:rsidRPr="00CF5DAF">
        <w:rPr>
          <w:b/>
          <w:szCs w:val="20"/>
        </w:rPr>
        <w:t>République / Alsace-Lorraine / Général Leclerc</w:t>
      </w:r>
      <w:r>
        <w:rPr>
          <w:b/>
          <w:szCs w:val="20"/>
        </w:rPr>
        <w:t> :</w:t>
      </w:r>
    </w:p>
    <w:p w14:paraId="0153F511" w14:textId="77777777" w:rsidR="00CF5DAF" w:rsidRPr="00CF5DAF" w:rsidRDefault="00CF5DAF" w:rsidP="00CF5DAF">
      <w:pPr>
        <w:widowControl w:val="0"/>
        <w:numPr>
          <w:ilvl w:val="1"/>
          <w:numId w:val="7"/>
        </w:numPr>
        <w:suppressAutoHyphens/>
        <w:autoSpaceDE w:val="0"/>
        <w:jc w:val="both"/>
        <w:rPr>
          <w:szCs w:val="20"/>
        </w:rPr>
      </w:pPr>
      <w:r w:rsidRPr="00CF5DAF">
        <w:t>Rue de la République N°</w:t>
      </w:r>
      <w:r>
        <w:t xml:space="preserve"> </w:t>
      </w:r>
      <w:r w:rsidRPr="00CF5DAF">
        <w:t>1 à N°100</w:t>
      </w:r>
    </w:p>
    <w:p w14:paraId="0CED320B" w14:textId="77777777" w:rsidR="00CF5DAF" w:rsidRPr="00CF5DAF" w:rsidRDefault="00CF5DAF" w:rsidP="00CF5DAF">
      <w:pPr>
        <w:widowControl w:val="0"/>
        <w:numPr>
          <w:ilvl w:val="1"/>
          <w:numId w:val="7"/>
        </w:numPr>
        <w:suppressAutoHyphens/>
        <w:autoSpaceDE w:val="0"/>
        <w:jc w:val="both"/>
        <w:rPr>
          <w:szCs w:val="20"/>
        </w:rPr>
      </w:pPr>
      <w:r w:rsidRPr="00CF5DAF">
        <w:t>Rue Alsace-Lorraine N°</w:t>
      </w:r>
      <w:r>
        <w:t xml:space="preserve"> </w:t>
      </w:r>
      <w:r w:rsidRPr="00CF5DAF">
        <w:t>1 à N°</w:t>
      </w:r>
      <w:r>
        <w:t xml:space="preserve"> </w:t>
      </w:r>
      <w:r w:rsidRPr="00CF5DAF">
        <w:t>42</w:t>
      </w:r>
    </w:p>
    <w:p w14:paraId="02A59190" w14:textId="77777777" w:rsidR="00CF5DAF" w:rsidRPr="00CF5DAF" w:rsidRDefault="00CF5DAF" w:rsidP="00CF5DAF">
      <w:pPr>
        <w:widowControl w:val="0"/>
        <w:numPr>
          <w:ilvl w:val="1"/>
          <w:numId w:val="7"/>
        </w:numPr>
        <w:suppressAutoHyphens/>
        <w:autoSpaceDE w:val="0"/>
        <w:jc w:val="both"/>
        <w:rPr>
          <w:szCs w:val="20"/>
        </w:rPr>
      </w:pPr>
      <w:r w:rsidRPr="00CF5DAF">
        <w:t>Rue Général Leclerc N°</w:t>
      </w:r>
      <w:r>
        <w:t xml:space="preserve"> </w:t>
      </w:r>
      <w:r w:rsidRPr="00CF5DAF">
        <w:t>1 à N°</w:t>
      </w:r>
      <w:r>
        <w:t xml:space="preserve"> </w:t>
      </w:r>
      <w:r w:rsidRPr="00CF5DAF">
        <w:t>44</w:t>
      </w:r>
    </w:p>
    <w:p w14:paraId="24CDFDD2" w14:textId="77777777" w:rsidR="00CF5DAF" w:rsidRDefault="00CF5DAF" w:rsidP="00CF5DAF">
      <w:pPr>
        <w:widowControl w:val="0"/>
        <w:suppressAutoHyphens/>
        <w:autoSpaceDE w:val="0"/>
        <w:jc w:val="both"/>
      </w:pPr>
    </w:p>
    <w:p w14:paraId="0D8F1B7A" w14:textId="735DC77B" w:rsidR="00CF5DAF" w:rsidRDefault="00CF5DAF" w:rsidP="00CF5DAF">
      <w:pPr>
        <w:widowControl w:val="0"/>
        <w:suppressAutoHyphens/>
        <w:autoSpaceDE w:val="0"/>
        <w:jc w:val="both"/>
      </w:pPr>
      <w:r>
        <w:t>A l’intérieur de ces périmètres, le conseil municipal a instaur</w:t>
      </w:r>
      <w:r w:rsidR="0038411F">
        <w:t>é</w:t>
      </w:r>
      <w:r>
        <w:t xml:space="preserve"> un droit de préemption sur les fonds de commerce, les baux commerciaux et les fonds artisanaux et a autorisé M. le Maire ou l’élu.e délégué.e à exercer ce droit de préemption commercial au nom de la Ville de Rouen. </w:t>
      </w:r>
    </w:p>
    <w:p w14:paraId="461DD04E" w14:textId="77777777" w:rsidR="00CF5DAF" w:rsidRDefault="00CF5DAF" w:rsidP="00CF5DAF">
      <w:pPr>
        <w:widowControl w:val="0"/>
        <w:suppressAutoHyphens/>
        <w:autoSpaceDE w:val="0"/>
        <w:jc w:val="both"/>
      </w:pPr>
    </w:p>
    <w:p w14:paraId="00CD0C48" w14:textId="77777777" w:rsidR="00CF5DAF" w:rsidRDefault="00CF5DAF" w:rsidP="00CF5DAF">
      <w:pPr>
        <w:widowControl w:val="0"/>
        <w:suppressAutoHyphens/>
        <w:autoSpaceDE w:val="0"/>
        <w:jc w:val="both"/>
      </w:pPr>
    </w:p>
    <w:p w14:paraId="555CC9F9" w14:textId="63A34902" w:rsidR="00CF5DAF" w:rsidRPr="0059097B" w:rsidRDefault="00CF5DAF" w:rsidP="0059097B">
      <w:pPr>
        <w:pStyle w:val="Paragraphedeliste"/>
        <w:numPr>
          <w:ilvl w:val="0"/>
          <w:numId w:val="9"/>
        </w:numPr>
        <w:jc w:val="both"/>
        <w:rPr>
          <w:rFonts w:ascii="Calibri" w:hAnsi="Calibri"/>
          <w:bCs/>
          <w:smallCaps/>
          <w:color w:val="FF99CC"/>
          <w:lang w:eastAsia="zh-CN"/>
        </w:rPr>
      </w:pPr>
      <w:r w:rsidRPr="0059097B">
        <w:rPr>
          <w:b/>
          <w:smallCaps/>
          <w:sz w:val="32"/>
        </w:rPr>
        <w:t xml:space="preserve">Déclaration de cession </w:t>
      </w:r>
      <w:r w:rsidR="00352530" w:rsidRPr="0059097B">
        <w:rPr>
          <w:b/>
          <w:smallCaps/>
          <w:sz w:val="32"/>
        </w:rPr>
        <w:t xml:space="preserve">du </w:t>
      </w:r>
      <w:r w:rsidR="004306A5">
        <w:rPr>
          <w:b/>
          <w:smallCaps/>
          <w:sz w:val="32"/>
        </w:rPr>
        <w:t>fonds de commerce</w:t>
      </w:r>
      <w:r w:rsidR="00352530" w:rsidRPr="0059097B">
        <w:rPr>
          <w:b/>
          <w:smallCaps/>
          <w:sz w:val="32"/>
        </w:rPr>
        <w:t xml:space="preserve"> situé </w:t>
      </w:r>
      <w:r w:rsidR="004306A5">
        <w:rPr>
          <w:b/>
          <w:smallCaps/>
          <w:sz w:val="32"/>
        </w:rPr>
        <w:t>147 rue lafayette</w:t>
      </w:r>
      <w:r w:rsidR="00352530" w:rsidRPr="0059097B">
        <w:rPr>
          <w:b/>
          <w:smallCaps/>
          <w:sz w:val="32"/>
        </w:rPr>
        <w:t xml:space="preserve"> – 76100 Rouen</w:t>
      </w:r>
    </w:p>
    <w:p w14:paraId="63BD288D" w14:textId="77777777" w:rsidR="00CF5DAF" w:rsidRDefault="00CF5DAF" w:rsidP="00CF5DAF">
      <w:pPr>
        <w:widowControl w:val="0"/>
        <w:suppressAutoHyphens/>
        <w:autoSpaceDE w:val="0"/>
        <w:jc w:val="both"/>
      </w:pPr>
    </w:p>
    <w:p w14:paraId="6AC99F62" w14:textId="3D860215" w:rsidR="00352530" w:rsidRPr="00352530" w:rsidRDefault="00352530" w:rsidP="00CF5DAF">
      <w:pPr>
        <w:widowControl w:val="0"/>
        <w:suppressAutoHyphens/>
        <w:autoSpaceDE w:val="0"/>
        <w:jc w:val="both"/>
      </w:pPr>
      <w:r>
        <w:t>Par déclaration d’intention d’aliéner, réceptio</w:t>
      </w:r>
      <w:r w:rsidR="00EC6D1E">
        <w:t>nnée en mairie le 20 octobre 2023</w:t>
      </w:r>
      <w:r>
        <w:t>,</w:t>
      </w:r>
      <w:r w:rsidR="00FB20B5">
        <w:t xml:space="preserve"> complétée le 6 décembre 2023, </w:t>
      </w:r>
      <w:r>
        <w:t xml:space="preserve">la Ville de Rouen a été informée de la cession </w:t>
      </w:r>
      <w:r w:rsidR="00EC6D1E">
        <w:t>d’un fonds de commerce portant sur une activité de vente de produits cosmétiques et capillaires</w:t>
      </w:r>
      <w:r w:rsidR="002B2BD1">
        <w:t>, mèches, coiffure,</w:t>
      </w:r>
      <w:r w:rsidR="00EC6D1E">
        <w:t xml:space="preserve"> situé 147 rue Lafayette à Rouen. Le local attaché à ce fonds de commerce</w:t>
      </w:r>
      <w:r>
        <w:t xml:space="preserve"> </w:t>
      </w:r>
      <w:r w:rsidRPr="00352530">
        <w:t>est compris dans le périmètre du droit de préemption commerciale sur les fonds de commerce, baux commerciaux et ba</w:t>
      </w:r>
      <w:r>
        <w:t>ux artisanaux</w:t>
      </w:r>
      <w:r w:rsidRPr="00352530">
        <w:t>.</w:t>
      </w:r>
    </w:p>
    <w:p w14:paraId="53F45D99" w14:textId="77777777" w:rsidR="00CF5DAF" w:rsidRDefault="00CF5DAF" w:rsidP="00CF5DAF">
      <w:pPr>
        <w:widowControl w:val="0"/>
        <w:suppressAutoHyphens/>
        <w:autoSpaceDE w:val="0"/>
        <w:jc w:val="both"/>
      </w:pPr>
    </w:p>
    <w:p w14:paraId="60B79F1B" w14:textId="1DEDEA63" w:rsidR="00CF5DAF" w:rsidRDefault="00FB3FAF" w:rsidP="00CF5DAF">
      <w:pPr>
        <w:widowControl w:val="0"/>
        <w:suppressAutoHyphens/>
        <w:autoSpaceDE w:val="0"/>
        <w:jc w:val="both"/>
      </w:pPr>
      <w:r>
        <w:t>Par décision</w:t>
      </w:r>
      <w:r w:rsidR="006A1EF4">
        <w:t xml:space="preserve"> du Maire </w:t>
      </w:r>
      <w:r w:rsidR="000A6126">
        <w:t>en date du 2</w:t>
      </w:r>
      <w:r w:rsidR="00352530">
        <w:t xml:space="preserve"> </w:t>
      </w:r>
      <w:r w:rsidR="000A6126">
        <w:t>février 2024</w:t>
      </w:r>
      <w:r w:rsidR="00352530">
        <w:t xml:space="preserve">, </w:t>
      </w:r>
      <w:r w:rsidR="0038411F">
        <w:t xml:space="preserve">rendue </w:t>
      </w:r>
      <w:r w:rsidR="00352530">
        <w:t xml:space="preserve">exécutoire ce même jour, la </w:t>
      </w:r>
      <w:r w:rsidR="0038411F">
        <w:t>V</w:t>
      </w:r>
      <w:r w:rsidR="00352530">
        <w:t>ille</w:t>
      </w:r>
      <w:r w:rsidR="0038411F">
        <w:t xml:space="preserve"> de Rouen</w:t>
      </w:r>
      <w:r w:rsidR="00352530">
        <w:t xml:space="preserve"> a exerc</w:t>
      </w:r>
      <w:r w:rsidR="0038411F">
        <w:t>é</w:t>
      </w:r>
      <w:r w:rsidR="00352530">
        <w:t xml:space="preserve"> son droit de préemption </w:t>
      </w:r>
      <w:r w:rsidR="0038411F">
        <w:t xml:space="preserve">pour le </w:t>
      </w:r>
      <w:r w:rsidR="000A6126">
        <w:t>fonds de commerce</w:t>
      </w:r>
      <w:r w:rsidR="00352530">
        <w:t xml:space="preserve"> </w:t>
      </w:r>
      <w:r w:rsidR="00760DA1">
        <w:t xml:space="preserve">situé </w:t>
      </w:r>
      <w:r w:rsidR="000A6126">
        <w:t>147 rue Lafayette</w:t>
      </w:r>
      <w:r w:rsidR="00A64CA8">
        <w:t xml:space="preserve"> à Rouen, </w:t>
      </w:r>
      <w:r w:rsidR="00352530">
        <w:t xml:space="preserve">représentée par Mme </w:t>
      </w:r>
      <w:r w:rsidR="00A64CA8">
        <w:t>Sophie</w:t>
      </w:r>
      <w:r>
        <w:t xml:space="preserve"> </w:t>
      </w:r>
      <w:r w:rsidR="00A64CA8">
        <w:t>NVOMO MOKUY</w:t>
      </w:r>
      <w:r w:rsidR="00352530">
        <w:t xml:space="preserve">. </w:t>
      </w:r>
    </w:p>
    <w:p w14:paraId="6A1DC2E6" w14:textId="77777777" w:rsidR="009F26E2" w:rsidRDefault="009F26E2" w:rsidP="00CF5DAF">
      <w:pPr>
        <w:widowControl w:val="0"/>
        <w:suppressAutoHyphens/>
        <w:autoSpaceDE w:val="0"/>
        <w:jc w:val="both"/>
      </w:pPr>
    </w:p>
    <w:p w14:paraId="7F5FB78E" w14:textId="438C8617" w:rsidR="00760DA1" w:rsidRDefault="00760DA1" w:rsidP="00CF5DAF">
      <w:pPr>
        <w:widowControl w:val="0"/>
        <w:suppressAutoHyphens/>
        <w:autoSpaceDE w:val="0"/>
        <w:jc w:val="both"/>
      </w:pPr>
      <w:r>
        <w:t>L’acqu</w:t>
      </w:r>
      <w:r w:rsidR="00EB2060">
        <w:t>isition du bien dont il s’agit a été</w:t>
      </w:r>
      <w:r>
        <w:t xml:space="preserve"> régularisée par un acte authentique le </w:t>
      </w:r>
      <w:r w:rsidR="002B2BD1">
        <w:t>15 avril 2024</w:t>
      </w:r>
      <w:r>
        <w:t xml:space="preserve"> qui sera dressé par Maître Fanny FARGES-DUJARDIN, notaire à Rouen (76). Cette vente se fera au prix et conditions contenues dans la déclaration d’intention d’aliéner, soient </w:t>
      </w:r>
      <w:r w:rsidR="002B2BD1">
        <w:t>DIX MILLE EUROS (10 000€). Ce prix se décompose comme suit :</w:t>
      </w:r>
    </w:p>
    <w:p w14:paraId="0100F69A" w14:textId="7F1DEF5D" w:rsidR="00E57F20" w:rsidRDefault="00E57F20" w:rsidP="00E57F20">
      <w:pPr>
        <w:pStyle w:val="Paragraphedeliste"/>
        <w:widowControl w:val="0"/>
        <w:numPr>
          <w:ilvl w:val="0"/>
          <w:numId w:val="7"/>
        </w:numPr>
        <w:suppressAutoHyphens/>
        <w:autoSpaceDE w:val="0"/>
        <w:jc w:val="both"/>
      </w:pPr>
      <w:r>
        <w:t>Eléments incorporels (droit au bail…) : NEUF MILLE EUROS (9 000€)</w:t>
      </w:r>
    </w:p>
    <w:p w14:paraId="114EE51C" w14:textId="20CB005B" w:rsidR="00E57F20" w:rsidRDefault="00E57F20" w:rsidP="00E57F20">
      <w:pPr>
        <w:pStyle w:val="Paragraphedeliste"/>
        <w:widowControl w:val="0"/>
        <w:numPr>
          <w:ilvl w:val="0"/>
          <w:numId w:val="7"/>
        </w:numPr>
        <w:suppressAutoHyphens/>
        <w:autoSpaceDE w:val="0"/>
        <w:jc w:val="both"/>
      </w:pPr>
      <w:r>
        <w:t>Matériel commercial et matériel d’exploitation : MILLE EUROS (1 000€)</w:t>
      </w:r>
    </w:p>
    <w:p w14:paraId="1A635145" w14:textId="3796568E" w:rsidR="009B4F94" w:rsidRDefault="009B4F94" w:rsidP="00CF5DAF">
      <w:pPr>
        <w:widowControl w:val="0"/>
        <w:suppressAutoHyphens/>
        <w:autoSpaceDE w:val="0"/>
        <w:jc w:val="both"/>
      </w:pPr>
    </w:p>
    <w:p w14:paraId="1D835370" w14:textId="77777777" w:rsidR="00B70236" w:rsidRDefault="00B70236" w:rsidP="00CF5DAF">
      <w:pPr>
        <w:widowControl w:val="0"/>
        <w:suppressAutoHyphens/>
        <w:autoSpaceDE w:val="0"/>
        <w:jc w:val="both"/>
      </w:pPr>
    </w:p>
    <w:p w14:paraId="6F31968F" w14:textId="66448C16" w:rsidR="00760DA1" w:rsidRPr="00E57F20" w:rsidRDefault="00760DA1" w:rsidP="0059097B">
      <w:pPr>
        <w:pStyle w:val="Paragraphedeliste"/>
        <w:numPr>
          <w:ilvl w:val="0"/>
          <w:numId w:val="9"/>
        </w:numPr>
        <w:jc w:val="both"/>
        <w:rPr>
          <w:rFonts w:ascii="Calibri" w:hAnsi="Calibri"/>
          <w:bCs/>
          <w:smallCaps/>
          <w:color w:val="FF99CC"/>
          <w:lang w:eastAsia="zh-CN"/>
        </w:rPr>
      </w:pPr>
      <w:r w:rsidRPr="0059097B">
        <w:rPr>
          <w:b/>
          <w:smallCaps/>
          <w:sz w:val="32"/>
        </w:rPr>
        <w:t xml:space="preserve">Descriptif du </w:t>
      </w:r>
      <w:r w:rsidR="0059097B" w:rsidRPr="0059097B">
        <w:rPr>
          <w:b/>
          <w:smallCaps/>
          <w:sz w:val="32"/>
        </w:rPr>
        <w:t>bien</w:t>
      </w:r>
      <w:r w:rsidRPr="0059097B">
        <w:rPr>
          <w:b/>
          <w:smallCaps/>
          <w:sz w:val="32"/>
        </w:rPr>
        <w:t xml:space="preserve"> à céder</w:t>
      </w:r>
    </w:p>
    <w:p w14:paraId="6EBF0FEA" w14:textId="61A23DD3" w:rsidR="00E57F20" w:rsidRDefault="00E57F20" w:rsidP="00E57F20">
      <w:pPr>
        <w:jc w:val="both"/>
        <w:rPr>
          <w:rFonts w:ascii="Calibri" w:hAnsi="Calibri"/>
          <w:bCs/>
          <w:smallCaps/>
          <w:color w:val="FF99CC"/>
          <w:lang w:eastAsia="zh-CN"/>
        </w:rPr>
      </w:pPr>
    </w:p>
    <w:p w14:paraId="282AB7BF" w14:textId="199A8275" w:rsidR="00E57F20" w:rsidRPr="00D431D1" w:rsidRDefault="008E7D64" w:rsidP="00D431D1">
      <w:pPr>
        <w:widowControl w:val="0"/>
        <w:suppressAutoHyphens/>
        <w:autoSpaceDE w:val="0"/>
        <w:jc w:val="both"/>
      </w:pPr>
      <w:r>
        <w:t>L</w:t>
      </w:r>
      <w:r w:rsidR="00D431D1">
        <w:t>e fonds de commerce préempté correspond</w:t>
      </w:r>
      <w:r>
        <w:t>ant</w:t>
      </w:r>
      <w:r w:rsidR="00D431D1">
        <w:t xml:space="preserve"> à une activité surreprésentée dans cette rue, la Ville de Rouen a fait le choix de ne rétrocéder que le seul droit au bail afin d’encourager la</w:t>
      </w:r>
      <w:r>
        <w:t xml:space="preserve"> </w:t>
      </w:r>
      <w:r>
        <w:lastRenderedPageBreak/>
        <w:t>diversité commerciale.</w:t>
      </w:r>
    </w:p>
    <w:p w14:paraId="5C69EBA0" w14:textId="330847EA" w:rsidR="00760DA1" w:rsidRDefault="00760DA1" w:rsidP="00CF5DAF">
      <w:pPr>
        <w:widowControl w:val="0"/>
        <w:suppressAutoHyphens/>
        <w:autoSpaceDE w:val="0"/>
        <w:jc w:val="both"/>
      </w:pPr>
    </w:p>
    <w:p w14:paraId="5FBBB240" w14:textId="589F9CD6" w:rsidR="0059097B" w:rsidRPr="0059097B" w:rsidRDefault="0059097B" w:rsidP="0059097B">
      <w:pPr>
        <w:pStyle w:val="Paragraphedeliste"/>
        <w:widowControl w:val="0"/>
        <w:numPr>
          <w:ilvl w:val="1"/>
          <w:numId w:val="9"/>
        </w:numPr>
        <w:suppressAutoHyphens/>
        <w:autoSpaceDE w:val="0"/>
        <w:jc w:val="both"/>
        <w:rPr>
          <w:b/>
        </w:rPr>
      </w:pPr>
      <w:r w:rsidRPr="0059097B">
        <w:rPr>
          <w:b/>
        </w:rPr>
        <w:t>Le bail commercial</w:t>
      </w:r>
    </w:p>
    <w:p w14:paraId="7CA50A23" w14:textId="77777777" w:rsidR="0059097B" w:rsidRDefault="0059097B" w:rsidP="0059097B">
      <w:pPr>
        <w:widowControl w:val="0"/>
        <w:suppressAutoHyphens/>
        <w:autoSpaceDE w:val="0"/>
        <w:jc w:val="both"/>
      </w:pPr>
    </w:p>
    <w:p w14:paraId="20F2FD9C" w14:textId="7EBF2228" w:rsidR="0059097B" w:rsidRDefault="0038411F" w:rsidP="009B4F94">
      <w:pPr>
        <w:jc w:val="both"/>
        <w:rPr>
          <w:lang w:eastAsia="zh-CN"/>
        </w:rPr>
      </w:pPr>
      <w:r>
        <w:rPr>
          <w:lang w:eastAsia="zh-CN"/>
        </w:rPr>
        <w:t>Le</w:t>
      </w:r>
      <w:r w:rsidR="009B4F94">
        <w:rPr>
          <w:lang w:eastAsia="zh-CN"/>
        </w:rPr>
        <w:t xml:space="preserve"> bail commercial </w:t>
      </w:r>
      <w:r>
        <w:rPr>
          <w:lang w:eastAsia="zh-CN"/>
        </w:rPr>
        <w:t xml:space="preserve">en vigueur </w:t>
      </w:r>
      <w:r w:rsidR="009B4F94">
        <w:rPr>
          <w:lang w:eastAsia="zh-CN"/>
        </w:rPr>
        <w:t xml:space="preserve">du local situé </w:t>
      </w:r>
      <w:r w:rsidR="008E7D64">
        <w:rPr>
          <w:lang w:eastAsia="zh-CN"/>
        </w:rPr>
        <w:t>147 rue Lafayette</w:t>
      </w:r>
      <w:r w:rsidR="009B4F94">
        <w:rPr>
          <w:lang w:eastAsia="zh-CN"/>
        </w:rPr>
        <w:t xml:space="preserve"> à Rouen</w:t>
      </w:r>
      <w:r>
        <w:rPr>
          <w:lang w:eastAsia="zh-CN"/>
        </w:rPr>
        <w:t xml:space="preserve"> a été</w:t>
      </w:r>
      <w:r w:rsidR="009B4F94">
        <w:rPr>
          <w:lang w:eastAsia="zh-CN"/>
        </w:rPr>
        <w:t xml:space="preserve"> conclu le </w:t>
      </w:r>
      <w:r w:rsidR="00907B1E">
        <w:rPr>
          <w:lang w:eastAsia="zh-CN"/>
        </w:rPr>
        <w:t>31 juillet 2019</w:t>
      </w:r>
      <w:r w:rsidR="009B4F94">
        <w:rPr>
          <w:lang w:eastAsia="zh-CN"/>
        </w:rPr>
        <w:t xml:space="preserve"> pour une durée de 9 ans à effet du </w:t>
      </w:r>
      <w:r w:rsidR="00907B1E">
        <w:rPr>
          <w:lang w:eastAsia="zh-CN"/>
        </w:rPr>
        <w:t>1</w:t>
      </w:r>
      <w:r w:rsidR="00907B1E" w:rsidRPr="00907B1E">
        <w:rPr>
          <w:vertAlign w:val="superscript"/>
          <w:lang w:eastAsia="zh-CN"/>
        </w:rPr>
        <w:t>er</w:t>
      </w:r>
      <w:r w:rsidR="00907B1E">
        <w:rPr>
          <w:lang w:eastAsia="zh-CN"/>
        </w:rPr>
        <w:t xml:space="preserve"> août 2019</w:t>
      </w:r>
      <w:r>
        <w:rPr>
          <w:lang w:eastAsia="zh-CN"/>
        </w:rPr>
        <w:t>, soit jusqu’au</w:t>
      </w:r>
      <w:r w:rsidR="0059097B">
        <w:rPr>
          <w:lang w:eastAsia="zh-CN"/>
        </w:rPr>
        <w:t xml:space="preserve"> </w:t>
      </w:r>
      <w:r w:rsidR="00907B1E">
        <w:rPr>
          <w:lang w:eastAsia="zh-CN"/>
        </w:rPr>
        <w:t>31 juillet 2028</w:t>
      </w:r>
      <w:r w:rsidR="0059097B">
        <w:rPr>
          <w:lang w:eastAsia="zh-CN"/>
        </w:rPr>
        <w:t>.</w:t>
      </w:r>
    </w:p>
    <w:p w14:paraId="058E5D88" w14:textId="77777777" w:rsidR="00907B1E" w:rsidRDefault="00907B1E" w:rsidP="009B4F94">
      <w:pPr>
        <w:jc w:val="both"/>
        <w:rPr>
          <w:lang w:eastAsia="zh-CN"/>
        </w:rPr>
      </w:pPr>
    </w:p>
    <w:p w14:paraId="316FBAB1" w14:textId="2AB9F42D" w:rsidR="0059097B" w:rsidRPr="000E7D18" w:rsidRDefault="0059097B" w:rsidP="0059097B">
      <w:pPr>
        <w:pStyle w:val="Paragraphedeliste"/>
        <w:widowControl w:val="0"/>
        <w:numPr>
          <w:ilvl w:val="1"/>
          <w:numId w:val="9"/>
        </w:numPr>
        <w:suppressAutoHyphens/>
        <w:autoSpaceDE w:val="0"/>
        <w:jc w:val="both"/>
        <w:rPr>
          <w:b/>
        </w:rPr>
      </w:pPr>
      <w:r w:rsidRPr="000E7D18">
        <w:rPr>
          <w:b/>
        </w:rPr>
        <w:t>Le montant du loyer</w:t>
      </w:r>
    </w:p>
    <w:p w14:paraId="3AD91DEB" w14:textId="77777777" w:rsidR="00A572A6" w:rsidRPr="00EA4EBB" w:rsidRDefault="00A572A6" w:rsidP="00A572A6">
      <w:pPr>
        <w:pStyle w:val="Paragraphedeliste"/>
        <w:widowControl w:val="0"/>
        <w:suppressAutoHyphens/>
        <w:autoSpaceDE w:val="0"/>
        <w:jc w:val="both"/>
        <w:rPr>
          <w:b/>
          <w:highlight w:val="yellow"/>
        </w:rPr>
      </w:pPr>
    </w:p>
    <w:p w14:paraId="4F4B9347" w14:textId="0FAA9558" w:rsidR="007172CC" w:rsidRPr="00B74094" w:rsidRDefault="0059097B" w:rsidP="0059097B">
      <w:pPr>
        <w:jc w:val="both"/>
        <w:rPr>
          <w:lang w:eastAsia="zh-CN"/>
        </w:rPr>
      </w:pPr>
      <w:r w:rsidRPr="00B74094">
        <w:rPr>
          <w:lang w:eastAsia="zh-CN"/>
        </w:rPr>
        <w:t xml:space="preserve">Le </w:t>
      </w:r>
      <w:r w:rsidR="009B4F94" w:rsidRPr="00B74094">
        <w:rPr>
          <w:lang w:eastAsia="zh-CN"/>
        </w:rPr>
        <w:t xml:space="preserve">loyer annuel </w:t>
      </w:r>
      <w:r w:rsidRPr="00B74094">
        <w:rPr>
          <w:lang w:eastAsia="zh-CN"/>
        </w:rPr>
        <w:t>HT/HC s’élève à</w:t>
      </w:r>
      <w:r w:rsidR="009B4F94" w:rsidRPr="00B74094">
        <w:rPr>
          <w:lang w:eastAsia="zh-CN"/>
        </w:rPr>
        <w:t xml:space="preserve"> </w:t>
      </w:r>
      <w:r w:rsidR="00907B1E" w:rsidRPr="00B74094">
        <w:rPr>
          <w:lang w:eastAsia="zh-CN"/>
        </w:rPr>
        <w:t xml:space="preserve">VINGT </w:t>
      </w:r>
      <w:r w:rsidR="000E7D18" w:rsidRPr="00B74094">
        <w:rPr>
          <w:lang w:eastAsia="zh-CN"/>
        </w:rPr>
        <w:t xml:space="preserve">ET UN </w:t>
      </w:r>
      <w:r w:rsidR="00907B1E" w:rsidRPr="00B74094">
        <w:rPr>
          <w:lang w:eastAsia="zh-CN"/>
        </w:rPr>
        <w:t xml:space="preserve">MILLE </w:t>
      </w:r>
      <w:r w:rsidR="000E7D18" w:rsidRPr="00B74094">
        <w:rPr>
          <w:lang w:eastAsia="zh-CN"/>
        </w:rPr>
        <w:t xml:space="preserve">TROIS </w:t>
      </w:r>
      <w:r w:rsidR="00512049" w:rsidRPr="00B74094">
        <w:rPr>
          <w:lang w:eastAsia="zh-CN"/>
        </w:rPr>
        <w:t>CENT</w:t>
      </w:r>
      <w:r w:rsidR="00907B1E" w:rsidRPr="00B74094">
        <w:rPr>
          <w:lang w:eastAsia="zh-CN"/>
        </w:rPr>
        <w:t xml:space="preserve"> </w:t>
      </w:r>
      <w:r w:rsidR="000E7D18" w:rsidRPr="00B74094">
        <w:rPr>
          <w:lang w:eastAsia="zh-CN"/>
        </w:rPr>
        <w:t>TRENTE TROIS</w:t>
      </w:r>
      <w:r w:rsidR="00907B1E" w:rsidRPr="00B74094">
        <w:rPr>
          <w:lang w:eastAsia="zh-CN"/>
        </w:rPr>
        <w:t xml:space="preserve"> EUROS ET </w:t>
      </w:r>
      <w:r w:rsidR="000E7D18" w:rsidRPr="00B74094">
        <w:rPr>
          <w:lang w:eastAsia="zh-CN"/>
        </w:rPr>
        <w:t>TRENTE SIX CENTIMES (21 333,36</w:t>
      </w:r>
      <w:r w:rsidR="00907B1E" w:rsidRPr="00B74094">
        <w:rPr>
          <w:lang w:eastAsia="zh-CN"/>
        </w:rPr>
        <w:t xml:space="preserve">€) </w:t>
      </w:r>
      <w:r w:rsidRPr="00B74094">
        <w:rPr>
          <w:lang w:eastAsia="zh-CN"/>
        </w:rPr>
        <w:t>conformément aux informations fournies dans le compromis de vente</w:t>
      </w:r>
      <w:r w:rsidR="007172CC" w:rsidRPr="00B74094">
        <w:rPr>
          <w:lang w:eastAsia="zh-CN"/>
        </w:rPr>
        <w:t xml:space="preserve">, auquel s’ajouteront (montants annuels prévisionnels) : </w:t>
      </w:r>
    </w:p>
    <w:p w14:paraId="68436C94" w14:textId="6F20356C" w:rsidR="007172CC" w:rsidRPr="00B74094" w:rsidRDefault="00C31503" w:rsidP="007172CC">
      <w:pPr>
        <w:pStyle w:val="Paragraphedeliste"/>
        <w:numPr>
          <w:ilvl w:val="0"/>
          <w:numId w:val="7"/>
        </w:numPr>
        <w:jc w:val="both"/>
        <w:rPr>
          <w:lang w:eastAsia="zh-CN"/>
        </w:rPr>
      </w:pPr>
      <w:r w:rsidRPr="00B74094">
        <w:rPr>
          <w:lang w:eastAsia="zh-CN"/>
        </w:rPr>
        <w:t>900€</w:t>
      </w:r>
      <w:r w:rsidR="007172CC" w:rsidRPr="00B74094">
        <w:rPr>
          <w:lang w:eastAsia="zh-CN"/>
        </w:rPr>
        <w:t xml:space="preserve"> de Provisions sur charges</w:t>
      </w:r>
    </w:p>
    <w:p w14:paraId="307F9E85" w14:textId="0CC16671" w:rsidR="007172CC" w:rsidRPr="00B74094" w:rsidRDefault="007172CC" w:rsidP="007172CC">
      <w:pPr>
        <w:pStyle w:val="Paragraphedeliste"/>
        <w:numPr>
          <w:ilvl w:val="0"/>
          <w:numId w:val="7"/>
        </w:numPr>
        <w:jc w:val="both"/>
        <w:rPr>
          <w:lang w:eastAsia="zh-CN"/>
        </w:rPr>
      </w:pPr>
      <w:r w:rsidRPr="00B74094">
        <w:rPr>
          <w:lang w:eastAsia="zh-CN"/>
        </w:rPr>
        <w:t>1 718,04€ de Provisions Taxe Foncière</w:t>
      </w:r>
    </w:p>
    <w:p w14:paraId="4A56BA27" w14:textId="2E793CE2" w:rsidR="007172CC" w:rsidRPr="00B74094" w:rsidRDefault="000E7D18" w:rsidP="007172CC">
      <w:pPr>
        <w:pStyle w:val="Paragraphedeliste"/>
        <w:numPr>
          <w:ilvl w:val="0"/>
          <w:numId w:val="7"/>
        </w:numPr>
        <w:jc w:val="both"/>
        <w:rPr>
          <w:lang w:eastAsia="zh-CN"/>
        </w:rPr>
      </w:pPr>
      <w:r w:rsidRPr="00B74094">
        <w:rPr>
          <w:lang w:eastAsia="zh-CN"/>
        </w:rPr>
        <w:t>266,64</w:t>
      </w:r>
      <w:r w:rsidR="007172CC" w:rsidRPr="00B74094">
        <w:rPr>
          <w:lang w:eastAsia="zh-CN"/>
        </w:rPr>
        <w:t>€ CRL</w:t>
      </w:r>
    </w:p>
    <w:p w14:paraId="051542C1" w14:textId="77777777" w:rsidR="007172CC" w:rsidRPr="00B74094" w:rsidRDefault="007172CC" w:rsidP="0059097B">
      <w:pPr>
        <w:jc w:val="both"/>
        <w:rPr>
          <w:lang w:eastAsia="zh-CN"/>
        </w:rPr>
      </w:pPr>
    </w:p>
    <w:p w14:paraId="1DDC8416" w14:textId="6D08C909" w:rsidR="00A572A6" w:rsidRPr="00B74094" w:rsidRDefault="00C545B4" w:rsidP="0059097B">
      <w:pPr>
        <w:jc w:val="both"/>
        <w:rPr>
          <w:lang w:eastAsia="zh-CN"/>
        </w:rPr>
      </w:pPr>
      <w:r w:rsidRPr="00B74094">
        <w:rPr>
          <w:lang w:eastAsia="zh-CN"/>
        </w:rPr>
        <w:t xml:space="preserve">Un dépôt de garantie d’un montant de </w:t>
      </w:r>
      <w:r w:rsidR="00907B1E" w:rsidRPr="00B74094">
        <w:rPr>
          <w:lang w:eastAsia="zh-CN"/>
        </w:rPr>
        <w:t>4 500</w:t>
      </w:r>
      <w:r w:rsidRPr="00B74094">
        <w:rPr>
          <w:lang w:eastAsia="zh-CN"/>
        </w:rPr>
        <w:t xml:space="preserve">€ sera exigé à la signature du bail. </w:t>
      </w:r>
    </w:p>
    <w:p w14:paraId="71B23BBA" w14:textId="4D5D4AA8" w:rsidR="00A572A6" w:rsidRPr="00B74094" w:rsidRDefault="00907B1E" w:rsidP="00907B1E">
      <w:pPr>
        <w:jc w:val="both"/>
        <w:rPr>
          <w:lang w:eastAsia="zh-CN"/>
        </w:rPr>
      </w:pPr>
      <w:r w:rsidRPr="00B74094">
        <w:rPr>
          <w:lang w:eastAsia="zh-CN"/>
        </w:rPr>
        <w:t xml:space="preserve">Ce loyer est révisable en fonction de la variation de l’indice des loyers </w:t>
      </w:r>
      <w:r w:rsidR="00512049" w:rsidRPr="00B74094">
        <w:rPr>
          <w:lang w:eastAsia="zh-CN"/>
        </w:rPr>
        <w:t xml:space="preserve">commerciaux. La </w:t>
      </w:r>
      <w:r w:rsidRPr="00B74094">
        <w:rPr>
          <w:lang w:eastAsia="zh-CN"/>
        </w:rPr>
        <w:t xml:space="preserve">dernière révision a eu lieu le 1er août </w:t>
      </w:r>
      <w:r w:rsidR="000E7D18" w:rsidRPr="00B74094">
        <w:rPr>
          <w:lang w:eastAsia="zh-CN"/>
        </w:rPr>
        <w:t>2025</w:t>
      </w:r>
      <w:r w:rsidR="00512049" w:rsidRPr="00B74094">
        <w:rPr>
          <w:lang w:eastAsia="zh-CN"/>
        </w:rPr>
        <w:t xml:space="preserve"> et</w:t>
      </w:r>
      <w:r w:rsidRPr="00B74094">
        <w:rPr>
          <w:lang w:eastAsia="zh-CN"/>
        </w:rPr>
        <w:t xml:space="preserve"> la prochaine aura lieu le 1er août </w:t>
      </w:r>
      <w:r w:rsidR="000E7D18" w:rsidRPr="00B74094">
        <w:rPr>
          <w:lang w:eastAsia="zh-CN"/>
        </w:rPr>
        <w:t>2026</w:t>
      </w:r>
      <w:r w:rsidRPr="00B74094">
        <w:rPr>
          <w:lang w:eastAsia="zh-CN"/>
        </w:rPr>
        <w:t>.</w:t>
      </w:r>
    </w:p>
    <w:p w14:paraId="6D30A2C5" w14:textId="77777777" w:rsidR="00907B1E" w:rsidRPr="00B74094" w:rsidRDefault="00907B1E" w:rsidP="00907B1E">
      <w:pPr>
        <w:autoSpaceDE w:val="0"/>
        <w:autoSpaceDN w:val="0"/>
        <w:adjustRightInd w:val="0"/>
        <w:rPr>
          <w:rFonts w:ascii="ArialMT" w:eastAsiaTheme="minorHAnsi" w:hAnsi="ArialMT" w:cs="ArialMT"/>
          <w:sz w:val="20"/>
          <w:szCs w:val="20"/>
          <w:lang w:eastAsia="en-US"/>
        </w:rPr>
      </w:pPr>
    </w:p>
    <w:p w14:paraId="5640409F" w14:textId="51ED94C8" w:rsidR="00A572A6" w:rsidRPr="00B74094" w:rsidRDefault="00A572A6" w:rsidP="00A572A6">
      <w:pPr>
        <w:pStyle w:val="Paragraphedeliste"/>
        <w:numPr>
          <w:ilvl w:val="1"/>
          <w:numId w:val="9"/>
        </w:numPr>
        <w:jc w:val="both"/>
        <w:rPr>
          <w:b/>
          <w:lang w:eastAsia="zh-CN"/>
        </w:rPr>
      </w:pPr>
      <w:r w:rsidRPr="00B74094">
        <w:rPr>
          <w:b/>
          <w:lang w:eastAsia="zh-CN"/>
        </w:rPr>
        <w:t>Le montant de la cession du droit au bail</w:t>
      </w:r>
    </w:p>
    <w:p w14:paraId="22718CC2" w14:textId="47A73ED2" w:rsidR="00A572A6" w:rsidRPr="00B74094" w:rsidRDefault="00A572A6" w:rsidP="00A572A6">
      <w:pPr>
        <w:jc w:val="both"/>
        <w:rPr>
          <w:lang w:eastAsia="zh-CN"/>
        </w:rPr>
      </w:pPr>
    </w:p>
    <w:p w14:paraId="51FCB01B" w14:textId="6EFCE078" w:rsidR="00906E15" w:rsidRDefault="00A572A6" w:rsidP="00A572A6">
      <w:pPr>
        <w:jc w:val="both"/>
        <w:rPr>
          <w:lang w:eastAsia="zh-CN"/>
        </w:rPr>
      </w:pPr>
      <w:r w:rsidRPr="00B74094">
        <w:rPr>
          <w:lang w:eastAsia="zh-CN"/>
        </w:rPr>
        <w:t>L</w:t>
      </w:r>
      <w:r w:rsidR="009F26E2" w:rsidRPr="00B74094">
        <w:rPr>
          <w:lang w:eastAsia="zh-CN"/>
        </w:rPr>
        <w:t xml:space="preserve">e </w:t>
      </w:r>
      <w:r w:rsidRPr="00B74094">
        <w:rPr>
          <w:lang w:eastAsia="zh-CN"/>
        </w:rPr>
        <w:t xml:space="preserve">bail commercial </w:t>
      </w:r>
      <w:r w:rsidR="009F26E2" w:rsidRPr="00B74094">
        <w:rPr>
          <w:lang w:eastAsia="zh-CN"/>
        </w:rPr>
        <w:t>sera rétrocédé pour un montant</w:t>
      </w:r>
      <w:r w:rsidR="00906E15" w:rsidRPr="00B74094">
        <w:rPr>
          <w:lang w:eastAsia="zh-CN"/>
        </w:rPr>
        <w:t xml:space="preserve"> </w:t>
      </w:r>
      <w:r w:rsidRPr="00B74094">
        <w:rPr>
          <w:lang w:eastAsia="zh-CN"/>
        </w:rPr>
        <w:t xml:space="preserve">de </w:t>
      </w:r>
      <w:r w:rsidR="000E7D18" w:rsidRPr="00B74094">
        <w:rPr>
          <w:lang w:eastAsia="zh-CN"/>
        </w:rPr>
        <w:t>NEUF</w:t>
      </w:r>
      <w:r w:rsidR="00512049" w:rsidRPr="00B74094">
        <w:rPr>
          <w:lang w:eastAsia="zh-CN"/>
        </w:rPr>
        <w:t xml:space="preserve"> MILLE</w:t>
      </w:r>
      <w:r w:rsidRPr="00B74094">
        <w:rPr>
          <w:lang w:eastAsia="zh-CN"/>
        </w:rPr>
        <w:t xml:space="preserve"> </w:t>
      </w:r>
      <w:r w:rsidR="000E7D18" w:rsidRPr="00B74094">
        <w:rPr>
          <w:lang w:eastAsia="zh-CN"/>
        </w:rPr>
        <w:t>EUROS (9</w:t>
      </w:r>
      <w:r w:rsidR="00512049" w:rsidRPr="00B74094">
        <w:rPr>
          <w:lang w:eastAsia="zh-CN"/>
        </w:rPr>
        <w:t xml:space="preserve"> 000</w:t>
      </w:r>
      <w:r w:rsidRPr="00B74094">
        <w:rPr>
          <w:lang w:eastAsia="zh-CN"/>
        </w:rPr>
        <w:t xml:space="preserve">€) </w:t>
      </w:r>
      <w:r w:rsidR="00906E15" w:rsidRPr="00B74094">
        <w:rPr>
          <w:lang w:eastAsia="zh-CN"/>
        </w:rPr>
        <w:t xml:space="preserve">hors </w:t>
      </w:r>
      <w:r w:rsidRPr="00B74094">
        <w:rPr>
          <w:lang w:eastAsia="zh-CN"/>
        </w:rPr>
        <w:t>frais de notaire.</w:t>
      </w:r>
      <w:r w:rsidR="00EA4EBB" w:rsidRPr="00B74094">
        <w:rPr>
          <w:lang w:eastAsia="zh-CN"/>
        </w:rPr>
        <w:t xml:space="preserve"> </w:t>
      </w:r>
      <w:r w:rsidR="00EA4EBB" w:rsidRPr="000549CA">
        <w:rPr>
          <w:u w:val="single"/>
          <w:lang w:eastAsia="zh-CN"/>
        </w:rPr>
        <w:t>Les frais de notaire seront à la charge de l’acquéreur</w:t>
      </w:r>
      <w:r w:rsidR="00EA4EBB" w:rsidRPr="00B74094">
        <w:rPr>
          <w:lang w:eastAsia="zh-CN"/>
        </w:rPr>
        <w:t>.</w:t>
      </w:r>
      <w:r w:rsidR="00EA4EBB">
        <w:rPr>
          <w:lang w:eastAsia="zh-CN"/>
        </w:rPr>
        <w:t xml:space="preserve"> </w:t>
      </w:r>
    </w:p>
    <w:p w14:paraId="7559C61D" w14:textId="77777777" w:rsidR="00A572A6" w:rsidRDefault="00A572A6" w:rsidP="00A572A6">
      <w:pPr>
        <w:jc w:val="both"/>
        <w:rPr>
          <w:lang w:eastAsia="zh-CN"/>
        </w:rPr>
      </w:pPr>
    </w:p>
    <w:p w14:paraId="4B504D43" w14:textId="4F06747D" w:rsidR="00A572A6" w:rsidRPr="00A572A6" w:rsidRDefault="0038411F" w:rsidP="00A572A6">
      <w:pPr>
        <w:pStyle w:val="Paragraphedeliste"/>
        <w:numPr>
          <w:ilvl w:val="1"/>
          <w:numId w:val="9"/>
        </w:numPr>
        <w:jc w:val="both"/>
        <w:rPr>
          <w:b/>
          <w:lang w:eastAsia="zh-CN"/>
        </w:rPr>
      </w:pPr>
      <w:r>
        <w:rPr>
          <w:b/>
          <w:lang w:eastAsia="zh-CN"/>
        </w:rPr>
        <w:t>Ancienne activité</w:t>
      </w:r>
    </w:p>
    <w:p w14:paraId="7403F5D3" w14:textId="77777777" w:rsidR="00A572A6" w:rsidRDefault="00A572A6" w:rsidP="00A572A6">
      <w:pPr>
        <w:jc w:val="both"/>
        <w:rPr>
          <w:lang w:eastAsia="zh-CN"/>
        </w:rPr>
      </w:pPr>
    </w:p>
    <w:p w14:paraId="668146BE" w14:textId="118390B4" w:rsidR="0050529A" w:rsidRDefault="009B4F94" w:rsidP="00A572A6">
      <w:pPr>
        <w:jc w:val="both"/>
        <w:rPr>
          <w:lang w:eastAsia="zh-CN"/>
        </w:rPr>
      </w:pPr>
      <w:r>
        <w:rPr>
          <w:lang w:eastAsia="zh-CN"/>
        </w:rPr>
        <w:t>Le cédant exer</w:t>
      </w:r>
      <w:r w:rsidR="00512049">
        <w:rPr>
          <w:lang w:eastAsia="zh-CN"/>
        </w:rPr>
        <w:t>çait, jusqu’en avril 2024</w:t>
      </w:r>
      <w:r w:rsidR="0038411F">
        <w:rPr>
          <w:lang w:eastAsia="zh-CN"/>
        </w:rPr>
        <w:t>,</w:t>
      </w:r>
      <w:r>
        <w:rPr>
          <w:lang w:eastAsia="zh-CN"/>
        </w:rPr>
        <w:t xml:space="preserve"> dans les locaux objet du droit au bail cédé les activités de </w:t>
      </w:r>
      <w:r w:rsidR="00512049">
        <w:t>vente de produits cosmétiques et capillaires, mèches, coiffure</w:t>
      </w:r>
      <w:r w:rsidR="00B74094">
        <w:t>.</w:t>
      </w:r>
    </w:p>
    <w:p w14:paraId="0883DD44" w14:textId="3E507817" w:rsidR="009B4F94" w:rsidRDefault="009B4F94" w:rsidP="009B4F94">
      <w:pPr>
        <w:jc w:val="both"/>
        <w:rPr>
          <w:lang w:eastAsia="zh-CN"/>
        </w:rPr>
      </w:pPr>
    </w:p>
    <w:p w14:paraId="529424E2" w14:textId="7FAEF35B" w:rsidR="00A572A6" w:rsidRPr="00EB2060" w:rsidRDefault="00A572A6" w:rsidP="004778A1">
      <w:pPr>
        <w:pStyle w:val="Paragraphedeliste"/>
        <w:numPr>
          <w:ilvl w:val="1"/>
          <w:numId w:val="9"/>
        </w:numPr>
        <w:jc w:val="both"/>
        <w:rPr>
          <w:b/>
          <w:lang w:eastAsia="zh-CN"/>
        </w:rPr>
      </w:pPr>
      <w:r w:rsidRPr="007C497F">
        <w:rPr>
          <w:b/>
          <w:lang w:eastAsia="zh-CN"/>
        </w:rPr>
        <w:t>Activité autorisée pour le cessionnaire</w:t>
      </w:r>
    </w:p>
    <w:p w14:paraId="75BAD43B" w14:textId="77777777" w:rsidR="007C497F" w:rsidRDefault="007C497F" w:rsidP="007C497F">
      <w:pPr>
        <w:pStyle w:val="Paragraphedeliste"/>
        <w:jc w:val="both"/>
        <w:rPr>
          <w:lang w:eastAsia="zh-CN"/>
        </w:rPr>
      </w:pPr>
    </w:p>
    <w:p w14:paraId="67620DEE" w14:textId="57B880C7" w:rsidR="00342110" w:rsidRDefault="0038411F" w:rsidP="005222DD">
      <w:pPr>
        <w:jc w:val="both"/>
        <w:rPr>
          <w:lang w:eastAsia="zh-CN"/>
        </w:rPr>
      </w:pPr>
      <w:r>
        <w:rPr>
          <w:lang w:eastAsia="zh-CN"/>
        </w:rPr>
        <w:t>Le bail actuel prévoit une activité de « </w:t>
      </w:r>
      <w:r w:rsidR="00512049">
        <w:rPr>
          <w:lang w:eastAsia="zh-CN"/>
        </w:rPr>
        <w:t>coiffure, spécialités de traitements de tresses africaines et vente de produits cosmétiques – import-export, à l’exclusion de toute autre activité</w:t>
      </w:r>
      <w:r>
        <w:rPr>
          <w:lang w:eastAsia="zh-CN"/>
        </w:rPr>
        <w:t xml:space="preserve">». </w:t>
      </w:r>
    </w:p>
    <w:p w14:paraId="3021EC62" w14:textId="77777777" w:rsidR="00EA330C" w:rsidRDefault="00EA330C" w:rsidP="00EA330C">
      <w:pPr>
        <w:jc w:val="both"/>
        <w:rPr>
          <w:lang w:eastAsia="zh-CN"/>
        </w:rPr>
      </w:pPr>
    </w:p>
    <w:p w14:paraId="59C41EEB" w14:textId="590AB0DA" w:rsidR="00EA330C" w:rsidRDefault="00EA330C" w:rsidP="00EA330C">
      <w:pPr>
        <w:jc w:val="both"/>
        <w:rPr>
          <w:lang w:eastAsia="zh-CN"/>
        </w:rPr>
      </w:pPr>
      <w:r>
        <w:rPr>
          <w:lang w:eastAsia="zh-CN"/>
        </w:rPr>
        <w:t xml:space="preserve">La rétrocession du bail commercial vise à préserver une offre commerciale suffisamment diversifiée et à permettre l’implantation d’une activité commerciale et/ou artisanale. Aussi, les candidats à la reprise du bail </w:t>
      </w:r>
      <w:r w:rsidR="00CE5CE4">
        <w:rPr>
          <w:lang w:eastAsia="zh-CN"/>
        </w:rPr>
        <w:t xml:space="preserve">pourront proposer dans les locaux objet du bail cédé l’exercice des activités suivantes : </w:t>
      </w:r>
      <w:r w:rsidR="00CE5CE4" w:rsidRPr="00EB2060">
        <w:rPr>
          <w:b/>
          <w:lang w:eastAsia="zh-CN"/>
        </w:rPr>
        <w:t>tout commerce sauf restauration</w:t>
      </w:r>
      <w:r w:rsidR="00CE5CE4">
        <w:rPr>
          <w:b/>
          <w:lang w:eastAsia="zh-CN"/>
        </w:rPr>
        <w:t xml:space="preserve">. </w:t>
      </w:r>
      <w:r w:rsidR="00CE5CE4">
        <w:rPr>
          <w:lang w:eastAsia="zh-CN"/>
        </w:rPr>
        <w:t xml:space="preserve"> Ils </w:t>
      </w:r>
      <w:r>
        <w:rPr>
          <w:lang w:eastAsia="zh-CN"/>
        </w:rPr>
        <w:t xml:space="preserve">devront </w:t>
      </w:r>
      <w:r w:rsidR="00CE5CE4">
        <w:rPr>
          <w:lang w:eastAsia="zh-CN"/>
        </w:rPr>
        <w:t xml:space="preserve">néanmoins </w:t>
      </w:r>
      <w:r>
        <w:rPr>
          <w:lang w:eastAsia="zh-CN"/>
        </w:rPr>
        <w:t xml:space="preserve">poursuivre les objectifs liés à la préservation de l’équilibre, de l’attractivité et de la diversité de l’offre commerciale de proximité dans ce secteur. A ce sujet, se reporter au 7.1. </w:t>
      </w:r>
    </w:p>
    <w:p w14:paraId="40562637" w14:textId="77777777" w:rsidR="00EA330C" w:rsidRDefault="00EA330C" w:rsidP="005222DD">
      <w:pPr>
        <w:jc w:val="both"/>
        <w:rPr>
          <w:lang w:eastAsia="zh-CN"/>
        </w:rPr>
      </w:pPr>
    </w:p>
    <w:p w14:paraId="7D5A7A4C" w14:textId="31094071" w:rsidR="007C497F" w:rsidRDefault="002C7BCE" w:rsidP="005222DD">
      <w:pPr>
        <w:jc w:val="both"/>
        <w:rPr>
          <w:lang w:eastAsia="zh-CN"/>
        </w:rPr>
      </w:pPr>
      <w:r>
        <w:rPr>
          <w:lang w:eastAsia="zh-CN"/>
        </w:rPr>
        <w:t>En fonction de l’act</w:t>
      </w:r>
      <w:r w:rsidR="000E69E4">
        <w:rPr>
          <w:lang w:eastAsia="zh-CN"/>
        </w:rPr>
        <w:t xml:space="preserve">ivité commerciale retenue, </w:t>
      </w:r>
      <w:r>
        <w:rPr>
          <w:lang w:eastAsia="zh-CN"/>
        </w:rPr>
        <w:t>u</w:t>
      </w:r>
      <w:r w:rsidR="009F26E2">
        <w:rPr>
          <w:lang w:eastAsia="zh-CN"/>
        </w:rPr>
        <w:t>n avenant au bail commercial sera conclu.</w:t>
      </w:r>
      <w:r w:rsidR="00342110">
        <w:rPr>
          <w:lang w:eastAsia="zh-CN"/>
        </w:rPr>
        <w:t xml:space="preserve"> </w:t>
      </w:r>
      <w:r>
        <w:rPr>
          <w:lang w:eastAsia="zh-CN"/>
        </w:rPr>
        <w:t xml:space="preserve">Celui-ci nécessitera l’accord du bailleur. </w:t>
      </w:r>
    </w:p>
    <w:p w14:paraId="42CBE7F4" w14:textId="77777777" w:rsidR="005222DD" w:rsidRDefault="005222DD" w:rsidP="009B4F94">
      <w:pPr>
        <w:jc w:val="both"/>
        <w:rPr>
          <w:lang w:eastAsia="zh-CN"/>
        </w:rPr>
      </w:pPr>
    </w:p>
    <w:p w14:paraId="7B151DE4" w14:textId="79322B80" w:rsidR="009F26E2" w:rsidRPr="00EB2060" w:rsidRDefault="009F26E2" w:rsidP="00EB2060">
      <w:pPr>
        <w:pStyle w:val="Paragraphedeliste"/>
        <w:numPr>
          <w:ilvl w:val="1"/>
          <w:numId w:val="9"/>
        </w:numPr>
        <w:jc w:val="both"/>
        <w:rPr>
          <w:b/>
          <w:lang w:eastAsia="zh-CN"/>
        </w:rPr>
      </w:pPr>
      <w:r w:rsidRPr="00EB2060">
        <w:rPr>
          <w:b/>
          <w:lang w:eastAsia="zh-CN"/>
        </w:rPr>
        <w:t xml:space="preserve">Disponibilité des lieux </w:t>
      </w:r>
    </w:p>
    <w:p w14:paraId="238E64C4" w14:textId="42B11F12" w:rsidR="009B4F94" w:rsidRPr="00EB2060" w:rsidRDefault="009F26E2" w:rsidP="009F26E2">
      <w:pPr>
        <w:jc w:val="both"/>
        <w:rPr>
          <w:lang w:eastAsia="zh-CN"/>
        </w:rPr>
      </w:pPr>
      <w:r w:rsidRPr="00EB2060">
        <w:rPr>
          <w:lang w:eastAsia="zh-CN"/>
        </w:rPr>
        <w:t>Les locaux sont disponibles immédiatement.</w:t>
      </w:r>
    </w:p>
    <w:p w14:paraId="2001D53A" w14:textId="419C1DDC" w:rsidR="009F26E2" w:rsidRPr="00EB2060" w:rsidRDefault="009F26E2" w:rsidP="009F26E2">
      <w:pPr>
        <w:jc w:val="both"/>
        <w:rPr>
          <w:lang w:eastAsia="zh-CN"/>
        </w:rPr>
      </w:pPr>
    </w:p>
    <w:p w14:paraId="12C75ED1" w14:textId="41B27DA8" w:rsidR="009F26E2" w:rsidRPr="00EB2060" w:rsidRDefault="00EB2060" w:rsidP="00EB2060">
      <w:pPr>
        <w:pStyle w:val="Paragraphedeliste"/>
        <w:numPr>
          <w:ilvl w:val="1"/>
          <w:numId w:val="9"/>
        </w:numPr>
        <w:jc w:val="both"/>
        <w:rPr>
          <w:b/>
          <w:lang w:eastAsia="zh-CN"/>
        </w:rPr>
      </w:pPr>
      <w:r>
        <w:rPr>
          <w:b/>
          <w:lang w:eastAsia="zh-CN"/>
        </w:rPr>
        <w:t>E</w:t>
      </w:r>
      <w:r w:rsidR="009F26E2" w:rsidRPr="00EB2060">
        <w:rPr>
          <w:b/>
          <w:lang w:eastAsia="zh-CN"/>
        </w:rPr>
        <w:t xml:space="preserve">tat des lieux </w:t>
      </w:r>
    </w:p>
    <w:p w14:paraId="058D3020" w14:textId="17AE0F4B" w:rsidR="009F26E2" w:rsidRPr="00EB2060" w:rsidRDefault="009F26E2" w:rsidP="009F26E2">
      <w:pPr>
        <w:autoSpaceDE w:val="0"/>
        <w:autoSpaceDN w:val="0"/>
        <w:adjustRightInd w:val="0"/>
        <w:rPr>
          <w:lang w:eastAsia="zh-CN"/>
        </w:rPr>
      </w:pPr>
      <w:r w:rsidRPr="00EB2060">
        <w:rPr>
          <w:lang w:eastAsia="zh-CN"/>
        </w:rPr>
        <w:t>Le repreneur prendra les lieux dans l’état dans lequel ils se trouvent lors de la rétrocession du</w:t>
      </w:r>
      <w:r w:rsidR="000F42D3">
        <w:rPr>
          <w:lang w:eastAsia="zh-CN"/>
        </w:rPr>
        <w:t xml:space="preserve"> droit au bail</w:t>
      </w:r>
      <w:r w:rsidRPr="00EB2060">
        <w:rPr>
          <w:lang w:eastAsia="zh-CN"/>
        </w:rPr>
        <w:t xml:space="preserve">, sans pouvoir exiger de travaux de la part du vendeur. </w:t>
      </w:r>
    </w:p>
    <w:p w14:paraId="28BC86FA" w14:textId="37B61722" w:rsidR="005222DD" w:rsidRDefault="009F26E2" w:rsidP="00EA330C">
      <w:pPr>
        <w:autoSpaceDE w:val="0"/>
        <w:autoSpaceDN w:val="0"/>
        <w:adjustRightInd w:val="0"/>
        <w:rPr>
          <w:lang w:eastAsia="zh-CN"/>
        </w:rPr>
      </w:pPr>
      <w:r w:rsidRPr="00EB2060">
        <w:rPr>
          <w:lang w:eastAsia="zh-CN"/>
        </w:rPr>
        <w:t xml:space="preserve">L’ensemble des travaux de remise en état, de mise aux normes et d’adaptation au commerce envisagé seront à la charge du repreneur. </w:t>
      </w:r>
    </w:p>
    <w:p w14:paraId="5FA249BE" w14:textId="48EA97E6" w:rsidR="00CE5CE4" w:rsidRDefault="00CE5CE4" w:rsidP="00EA330C">
      <w:pPr>
        <w:autoSpaceDE w:val="0"/>
        <w:autoSpaceDN w:val="0"/>
        <w:adjustRightInd w:val="0"/>
        <w:rPr>
          <w:lang w:eastAsia="zh-CN"/>
        </w:rPr>
      </w:pPr>
    </w:p>
    <w:p w14:paraId="6AD230D0" w14:textId="427368BD" w:rsidR="000E69E4" w:rsidRDefault="000E69E4" w:rsidP="00EA330C">
      <w:pPr>
        <w:autoSpaceDE w:val="0"/>
        <w:autoSpaceDN w:val="0"/>
        <w:adjustRightInd w:val="0"/>
        <w:rPr>
          <w:lang w:eastAsia="zh-CN"/>
        </w:rPr>
      </w:pPr>
    </w:p>
    <w:p w14:paraId="6085E86F" w14:textId="77777777" w:rsidR="000E69E4" w:rsidRDefault="000E69E4" w:rsidP="00EA330C">
      <w:pPr>
        <w:autoSpaceDE w:val="0"/>
        <w:autoSpaceDN w:val="0"/>
        <w:adjustRightInd w:val="0"/>
        <w:rPr>
          <w:lang w:eastAsia="zh-CN"/>
        </w:rPr>
      </w:pPr>
    </w:p>
    <w:p w14:paraId="0C1D8E20" w14:textId="77777777" w:rsidR="00CE5CE4" w:rsidRDefault="00CE5CE4" w:rsidP="00EA330C">
      <w:pPr>
        <w:autoSpaceDE w:val="0"/>
        <w:autoSpaceDN w:val="0"/>
        <w:adjustRightInd w:val="0"/>
        <w:rPr>
          <w:lang w:eastAsia="zh-CN"/>
        </w:rPr>
      </w:pPr>
    </w:p>
    <w:p w14:paraId="15677B04" w14:textId="54365D6F" w:rsidR="00A572A6" w:rsidRPr="00A572A6" w:rsidRDefault="00C82692" w:rsidP="0050529A">
      <w:pPr>
        <w:pStyle w:val="Paragraphedeliste"/>
        <w:numPr>
          <w:ilvl w:val="0"/>
          <w:numId w:val="9"/>
        </w:numPr>
        <w:jc w:val="both"/>
        <w:rPr>
          <w:lang w:eastAsia="zh-CN"/>
        </w:rPr>
      </w:pPr>
      <w:r w:rsidRPr="0059097B">
        <w:rPr>
          <w:b/>
          <w:smallCaps/>
          <w:sz w:val="32"/>
        </w:rPr>
        <w:t xml:space="preserve">Descriptif </w:t>
      </w:r>
      <w:r w:rsidR="00A572A6">
        <w:rPr>
          <w:b/>
          <w:smallCaps/>
          <w:sz w:val="32"/>
        </w:rPr>
        <w:t>du local</w:t>
      </w:r>
    </w:p>
    <w:p w14:paraId="44AB5D71" w14:textId="7931FB00" w:rsidR="00A572A6" w:rsidRDefault="00A572A6" w:rsidP="00A572A6">
      <w:pPr>
        <w:jc w:val="both"/>
        <w:rPr>
          <w:lang w:eastAsia="zh-CN"/>
        </w:rPr>
      </w:pPr>
    </w:p>
    <w:p w14:paraId="1BE16025" w14:textId="7953FC35" w:rsidR="00E73ACB" w:rsidRPr="002670A8" w:rsidRDefault="00E73ACB" w:rsidP="00E73ACB">
      <w:pPr>
        <w:pStyle w:val="Paragraphedeliste"/>
        <w:numPr>
          <w:ilvl w:val="1"/>
          <w:numId w:val="9"/>
        </w:numPr>
        <w:jc w:val="both"/>
        <w:rPr>
          <w:b/>
          <w:lang w:eastAsia="zh-CN"/>
        </w:rPr>
      </w:pPr>
      <w:r w:rsidRPr="00E73ACB">
        <w:rPr>
          <w:b/>
          <w:lang w:eastAsia="zh-CN"/>
        </w:rPr>
        <w:t>La localisation du bien</w:t>
      </w:r>
    </w:p>
    <w:p w14:paraId="67B30452" w14:textId="46E605D7" w:rsidR="00E73ACB" w:rsidRPr="00E73ACB" w:rsidRDefault="000E69E4" w:rsidP="00E73ACB">
      <w:pPr>
        <w:jc w:val="both"/>
        <w:rPr>
          <w:lang w:eastAsia="zh-CN"/>
        </w:rPr>
      </w:pPr>
      <w:r>
        <w:rPr>
          <w:lang w:eastAsia="zh-CN"/>
        </w:rPr>
        <w:t>Le local est situé sur la rue Lafayette, juste en face de la place Saint-Sever. La rue Lafayette est une rue passante (10 000 piétons par jour) qui bénéficie d’une excellente desserte en transport en commun (3 lignes de bus dont 2 Fast s’arrête à moins de 50m du commerce). La place Saint-Sever bénéficie d’animations régulières</w:t>
      </w:r>
      <w:r w:rsidR="00E72130">
        <w:rPr>
          <w:lang w:eastAsia="zh-CN"/>
        </w:rPr>
        <w:t xml:space="preserve"> destinées aux familles : Refuge givré, Rue aux enfants…</w:t>
      </w:r>
    </w:p>
    <w:p w14:paraId="3024A046" w14:textId="55EE108A" w:rsidR="00E73ACB" w:rsidRDefault="00E73ACB" w:rsidP="00E73ACB">
      <w:pPr>
        <w:jc w:val="both"/>
        <w:rPr>
          <w:b/>
          <w:lang w:eastAsia="zh-CN"/>
        </w:rPr>
      </w:pPr>
    </w:p>
    <w:p w14:paraId="61376C01" w14:textId="0AF8D727" w:rsidR="00E73ACB" w:rsidRDefault="00E72130" w:rsidP="00E73ACB">
      <w:pPr>
        <w:jc w:val="both"/>
        <w:rPr>
          <w:b/>
          <w:lang w:eastAsia="zh-CN"/>
        </w:rPr>
      </w:pPr>
      <w:r>
        <w:rPr>
          <w:b/>
          <w:noProof/>
        </w:rPr>
        <w:drawing>
          <wp:inline distT="0" distB="0" distL="0" distR="0" wp14:anchorId="0762BAF4" wp14:editId="2552DA2D">
            <wp:extent cx="5759450" cy="3644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tion Suzie.png"/>
                    <pic:cNvPicPr/>
                  </pic:nvPicPr>
                  <pic:blipFill>
                    <a:blip r:embed="rId8">
                      <a:extLst>
                        <a:ext uri="{28A0092B-C50C-407E-A947-70E740481C1C}">
                          <a14:useLocalDpi xmlns:a14="http://schemas.microsoft.com/office/drawing/2010/main" val="0"/>
                        </a:ext>
                      </a:extLst>
                    </a:blip>
                    <a:stretch>
                      <a:fillRect/>
                    </a:stretch>
                  </pic:blipFill>
                  <pic:spPr>
                    <a:xfrm>
                      <a:off x="0" y="0"/>
                      <a:ext cx="5759450" cy="3644900"/>
                    </a:xfrm>
                    <a:prstGeom prst="rect">
                      <a:avLst/>
                    </a:prstGeom>
                  </pic:spPr>
                </pic:pic>
              </a:graphicData>
            </a:graphic>
          </wp:inline>
        </w:drawing>
      </w:r>
    </w:p>
    <w:p w14:paraId="1449B0E1" w14:textId="614B358B" w:rsidR="00E73ACB" w:rsidRDefault="00E73ACB" w:rsidP="00E73ACB">
      <w:pPr>
        <w:jc w:val="both"/>
        <w:rPr>
          <w:b/>
          <w:i/>
          <w:lang w:eastAsia="zh-CN"/>
        </w:rPr>
      </w:pPr>
      <w:r>
        <w:rPr>
          <w:b/>
          <w:i/>
          <w:lang w:eastAsia="zh-CN"/>
        </w:rPr>
        <w:t>Situation du bien</w:t>
      </w:r>
    </w:p>
    <w:p w14:paraId="1D520E35" w14:textId="5C5031DD" w:rsidR="00E73ACB" w:rsidRDefault="00E73ACB" w:rsidP="00E73ACB">
      <w:pPr>
        <w:jc w:val="both"/>
        <w:rPr>
          <w:b/>
          <w:i/>
          <w:lang w:eastAsia="zh-CN"/>
        </w:rPr>
      </w:pPr>
    </w:p>
    <w:p w14:paraId="0B95C6DA" w14:textId="4471CB1B" w:rsidR="00E73ACB" w:rsidRPr="00E73ACB" w:rsidRDefault="002670A8" w:rsidP="00E73ACB">
      <w:pPr>
        <w:jc w:val="both"/>
        <w:rPr>
          <w:lang w:eastAsia="zh-CN"/>
        </w:rPr>
      </w:pPr>
      <w:r>
        <w:rPr>
          <w:noProof/>
        </w:rPr>
        <w:lastRenderedPageBreak/>
        <w:drawing>
          <wp:inline distT="0" distB="0" distL="0" distR="0" wp14:anchorId="5C89967C" wp14:editId="6DCD3699">
            <wp:extent cx="5673542" cy="3856382"/>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anture Suzie.png"/>
                    <pic:cNvPicPr/>
                  </pic:nvPicPr>
                  <pic:blipFill>
                    <a:blip r:embed="rId9">
                      <a:extLst>
                        <a:ext uri="{28A0092B-C50C-407E-A947-70E740481C1C}">
                          <a14:useLocalDpi xmlns:a14="http://schemas.microsoft.com/office/drawing/2010/main" val="0"/>
                        </a:ext>
                      </a:extLst>
                    </a:blip>
                    <a:stretch>
                      <a:fillRect/>
                    </a:stretch>
                  </pic:blipFill>
                  <pic:spPr>
                    <a:xfrm>
                      <a:off x="0" y="0"/>
                      <a:ext cx="5673894" cy="3856621"/>
                    </a:xfrm>
                    <a:prstGeom prst="rect">
                      <a:avLst/>
                    </a:prstGeom>
                  </pic:spPr>
                </pic:pic>
              </a:graphicData>
            </a:graphic>
          </wp:inline>
        </w:drawing>
      </w:r>
    </w:p>
    <w:p w14:paraId="61257F4B" w14:textId="149754C5" w:rsidR="00B70236" w:rsidRDefault="00E73ACB" w:rsidP="00E73ACB">
      <w:pPr>
        <w:jc w:val="both"/>
        <w:rPr>
          <w:b/>
          <w:i/>
          <w:lang w:eastAsia="zh-CN"/>
        </w:rPr>
      </w:pPr>
      <w:r>
        <w:rPr>
          <w:b/>
          <w:i/>
          <w:lang w:eastAsia="zh-CN"/>
        </w:rPr>
        <w:t>Devanture</w:t>
      </w:r>
    </w:p>
    <w:p w14:paraId="0C9BBFF8" w14:textId="77777777" w:rsidR="002670A8" w:rsidRPr="00E73ACB" w:rsidRDefault="002670A8" w:rsidP="00E73ACB">
      <w:pPr>
        <w:jc w:val="both"/>
        <w:rPr>
          <w:b/>
          <w:i/>
          <w:lang w:eastAsia="zh-CN"/>
        </w:rPr>
      </w:pPr>
    </w:p>
    <w:p w14:paraId="223FF75B" w14:textId="24235282" w:rsidR="00A572A6" w:rsidRPr="00A572A6" w:rsidRDefault="00A572A6" w:rsidP="00A572A6">
      <w:pPr>
        <w:pStyle w:val="Paragraphedeliste"/>
        <w:numPr>
          <w:ilvl w:val="1"/>
          <w:numId w:val="9"/>
        </w:numPr>
        <w:jc w:val="both"/>
        <w:rPr>
          <w:b/>
          <w:lang w:eastAsia="zh-CN"/>
        </w:rPr>
      </w:pPr>
      <w:r w:rsidRPr="00A572A6">
        <w:rPr>
          <w:b/>
          <w:lang w:eastAsia="zh-CN"/>
        </w:rPr>
        <w:t>Surface du local</w:t>
      </w:r>
    </w:p>
    <w:p w14:paraId="72DF961E" w14:textId="77777777" w:rsidR="00A572A6" w:rsidRPr="00A572A6" w:rsidRDefault="00A572A6" w:rsidP="00A572A6">
      <w:pPr>
        <w:pStyle w:val="Paragraphedeliste"/>
        <w:jc w:val="both"/>
        <w:rPr>
          <w:lang w:eastAsia="zh-CN"/>
        </w:rPr>
      </w:pPr>
    </w:p>
    <w:p w14:paraId="1DFBF9E8" w14:textId="4F575E8C" w:rsidR="00EA330C" w:rsidRDefault="002670A8" w:rsidP="0050529A">
      <w:pPr>
        <w:jc w:val="both"/>
        <w:rPr>
          <w:lang w:eastAsia="zh-CN"/>
        </w:rPr>
      </w:pPr>
      <w:r>
        <w:rPr>
          <w:lang w:eastAsia="zh-CN"/>
        </w:rPr>
        <w:t>Le local est situé</w:t>
      </w:r>
      <w:r w:rsidR="00C82692">
        <w:rPr>
          <w:lang w:eastAsia="zh-CN"/>
        </w:rPr>
        <w:t xml:space="preserve"> au rez-de-chaussée d’un immeuble sis au </w:t>
      </w:r>
      <w:r>
        <w:rPr>
          <w:lang w:eastAsia="zh-CN"/>
        </w:rPr>
        <w:t>147 rue Lafayette</w:t>
      </w:r>
      <w:r w:rsidR="00C82692">
        <w:rPr>
          <w:lang w:eastAsia="zh-CN"/>
        </w:rPr>
        <w:t xml:space="preserve"> à Rouen (76100) </w:t>
      </w:r>
      <w:r>
        <w:rPr>
          <w:lang w:eastAsia="zh-CN"/>
        </w:rPr>
        <w:t xml:space="preserve">dans un ensemble immobilier dénommé « L’Orée du Parvis ». D’une superficie de 78.02m², le local est situé en angle et est composé de trois lots. </w:t>
      </w:r>
    </w:p>
    <w:p w14:paraId="2C1A0262" w14:textId="76B41724" w:rsidR="00B70236" w:rsidRDefault="00B70236" w:rsidP="0050529A">
      <w:pPr>
        <w:jc w:val="both"/>
        <w:rPr>
          <w:lang w:eastAsia="zh-CN"/>
        </w:rPr>
      </w:pPr>
    </w:p>
    <w:p w14:paraId="02E20600" w14:textId="51A6955C" w:rsidR="00A572A6" w:rsidRPr="00A572A6" w:rsidRDefault="00A572A6" w:rsidP="00A572A6">
      <w:pPr>
        <w:pStyle w:val="Paragraphedeliste"/>
        <w:numPr>
          <w:ilvl w:val="1"/>
          <w:numId w:val="9"/>
        </w:numPr>
        <w:jc w:val="both"/>
        <w:rPr>
          <w:b/>
          <w:lang w:eastAsia="zh-CN"/>
        </w:rPr>
      </w:pPr>
      <w:r w:rsidRPr="00A572A6">
        <w:rPr>
          <w:b/>
          <w:lang w:eastAsia="zh-CN"/>
        </w:rPr>
        <w:t>Les lots qui composent le local</w:t>
      </w:r>
    </w:p>
    <w:p w14:paraId="6790C73F" w14:textId="77777777" w:rsidR="00A572A6" w:rsidRDefault="00A572A6" w:rsidP="00A572A6">
      <w:pPr>
        <w:ind w:left="360"/>
        <w:jc w:val="both"/>
        <w:rPr>
          <w:lang w:eastAsia="zh-CN"/>
        </w:rPr>
      </w:pPr>
    </w:p>
    <w:p w14:paraId="0BC321AB" w14:textId="5BB30A96" w:rsidR="00B4657E" w:rsidRDefault="002670A8" w:rsidP="006E4950">
      <w:pPr>
        <w:pStyle w:val="Paragraphedeliste"/>
        <w:numPr>
          <w:ilvl w:val="0"/>
          <w:numId w:val="7"/>
        </w:numPr>
        <w:jc w:val="both"/>
        <w:rPr>
          <w:lang w:eastAsia="zh-CN"/>
        </w:rPr>
      </w:pPr>
      <w:r>
        <w:rPr>
          <w:lang w:eastAsia="zh-CN"/>
        </w:rPr>
        <w:t>Lot n°201 et 202 : un local professionnel ou de commerce situé au rez de chaussée du bâtiment B, à l’angle des rues Lafayette et Pierre Mac Orlan.</w:t>
      </w:r>
    </w:p>
    <w:p w14:paraId="7EAA15CC" w14:textId="4BCFE84E" w:rsidR="002670A8" w:rsidRDefault="002670A8" w:rsidP="002670A8">
      <w:pPr>
        <w:pStyle w:val="Paragraphedeliste"/>
        <w:jc w:val="both"/>
        <w:rPr>
          <w:lang w:eastAsia="zh-CN"/>
        </w:rPr>
      </w:pPr>
      <w:r>
        <w:rPr>
          <w:lang w:eastAsia="zh-CN"/>
        </w:rPr>
        <w:t>Et les quarante-cinq/dix millièmes (45/10 000ème) des parties communes générales pour le lot 201</w:t>
      </w:r>
    </w:p>
    <w:p w14:paraId="020FC9B6" w14:textId="426CF003" w:rsidR="002670A8" w:rsidRDefault="002670A8" w:rsidP="002670A8">
      <w:pPr>
        <w:pStyle w:val="Paragraphedeliste"/>
        <w:jc w:val="both"/>
        <w:rPr>
          <w:lang w:eastAsia="zh-CN"/>
        </w:rPr>
      </w:pPr>
      <w:r>
        <w:rPr>
          <w:lang w:eastAsia="zh-CN"/>
        </w:rPr>
        <w:t>Et les quarante-cinq/dix millièmes (45/10 000ème) des parties communes générales pour le lot 202</w:t>
      </w:r>
    </w:p>
    <w:p w14:paraId="4B3887FE" w14:textId="45B3C74D" w:rsidR="002670A8" w:rsidRDefault="002670A8" w:rsidP="002670A8">
      <w:pPr>
        <w:jc w:val="both"/>
        <w:rPr>
          <w:lang w:eastAsia="zh-CN"/>
        </w:rPr>
      </w:pPr>
    </w:p>
    <w:p w14:paraId="1CF19E1B" w14:textId="23EFADF7" w:rsidR="002670A8" w:rsidRDefault="002670A8" w:rsidP="0090434D">
      <w:pPr>
        <w:pStyle w:val="Paragraphedeliste"/>
        <w:numPr>
          <w:ilvl w:val="0"/>
          <w:numId w:val="7"/>
        </w:numPr>
        <w:jc w:val="both"/>
        <w:rPr>
          <w:lang w:eastAsia="zh-CN"/>
        </w:rPr>
      </w:pPr>
      <w:r>
        <w:rPr>
          <w:lang w:eastAsia="zh-CN"/>
        </w:rPr>
        <w:t>Lot n°206 : un</w:t>
      </w:r>
      <w:r w:rsidR="00B74094">
        <w:rPr>
          <w:lang w:eastAsia="zh-CN"/>
        </w:rPr>
        <w:t xml:space="preserve">e place de stationnement dans un box fermé </w:t>
      </w:r>
      <w:r>
        <w:rPr>
          <w:lang w:eastAsia="zh-CN"/>
        </w:rPr>
        <w:t>situé au rez de chaussée du bâtiment B</w:t>
      </w:r>
      <w:r w:rsidR="0090434D">
        <w:rPr>
          <w:lang w:eastAsia="zh-CN"/>
        </w:rPr>
        <w:t>, identifié par le numéro 206.</w:t>
      </w:r>
    </w:p>
    <w:p w14:paraId="1BD637BD" w14:textId="2304F451" w:rsidR="0090434D" w:rsidRDefault="0090434D" w:rsidP="0090434D">
      <w:pPr>
        <w:pStyle w:val="Paragraphedeliste"/>
        <w:jc w:val="both"/>
        <w:rPr>
          <w:lang w:eastAsia="zh-CN"/>
        </w:rPr>
      </w:pPr>
      <w:r>
        <w:rPr>
          <w:lang w:eastAsia="zh-CN"/>
        </w:rPr>
        <w:t>Et les quatre/dix millièmes (4/10 000ème) des parties communes générales</w:t>
      </w:r>
    </w:p>
    <w:p w14:paraId="478C0BFA" w14:textId="027F5ABD" w:rsidR="0090434D" w:rsidRDefault="0090434D" w:rsidP="0090434D">
      <w:pPr>
        <w:jc w:val="both"/>
        <w:rPr>
          <w:lang w:eastAsia="zh-CN"/>
        </w:rPr>
      </w:pPr>
    </w:p>
    <w:p w14:paraId="6AC8AD6B" w14:textId="61376B60" w:rsidR="0090434D" w:rsidRDefault="0090434D" w:rsidP="0090434D">
      <w:pPr>
        <w:jc w:val="both"/>
        <w:rPr>
          <w:lang w:eastAsia="zh-CN"/>
        </w:rPr>
      </w:pPr>
      <w:r>
        <w:rPr>
          <w:lang w:eastAsia="zh-CN"/>
        </w:rPr>
        <w:t>Ces différents lots comprennent :</w:t>
      </w:r>
    </w:p>
    <w:p w14:paraId="261F2FDF" w14:textId="4001229F" w:rsidR="0090434D" w:rsidRDefault="0090434D" w:rsidP="0090434D">
      <w:pPr>
        <w:pStyle w:val="Paragraphedeliste"/>
        <w:numPr>
          <w:ilvl w:val="0"/>
          <w:numId w:val="7"/>
        </w:numPr>
        <w:jc w:val="both"/>
        <w:rPr>
          <w:lang w:eastAsia="zh-CN"/>
        </w:rPr>
      </w:pPr>
      <w:r>
        <w:rPr>
          <w:lang w:eastAsia="zh-CN"/>
        </w:rPr>
        <w:t>Deux façades vitrées</w:t>
      </w:r>
    </w:p>
    <w:p w14:paraId="0699FB04" w14:textId="59A0E7A8" w:rsidR="0090434D" w:rsidRDefault="0090434D" w:rsidP="0090434D">
      <w:pPr>
        <w:pStyle w:val="Paragraphedeliste"/>
        <w:numPr>
          <w:ilvl w:val="0"/>
          <w:numId w:val="7"/>
        </w:numPr>
        <w:jc w:val="both"/>
        <w:rPr>
          <w:lang w:eastAsia="zh-CN"/>
        </w:rPr>
      </w:pPr>
      <w:r>
        <w:rPr>
          <w:lang w:eastAsia="zh-CN"/>
        </w:rPr>
        <w:t>Une grande pièce de vente d’environ 75m²</w:t>
      </w:r>
    </w:p>
    <w:p w14:paraId="0CE3F03A" w14:textId="376EA88B" w:rsidR="0090434D" w:rsidRDefault="0090434D" w:rsidP="0090434D">
      <w:pPr>
        <w:pStyle w:val="Paragraphedeliste"/>
        <w:numPr>
          <w:ilvl w:val="0"/>
          <w:numId w:val="7"/>
        </w:numPr>
        <w:jc w:val="both"/>
        <w:rPr>
          <w:lang w:eastAsia="zh-CN"/>
        </w:rPr>
      </w:pPr>
      <w:r>
        <w:rPr>
          <w:lang w:eastAsia="zh-CN"/>
        </w:rPr>
        <w:t>Un réduit avec évier</w:t>
      </w:r>
    </w:p>
    <w:p w14:paraId="61C6558A" w14:textId="53E25602" w:rsidR="0090434D" w:rsidRPr="006E4950" w:rsidRDefault="0090434D" w:rsidP="0090434D">
      <w:pPr>
        <w:pStyle w:val="Paragraphedeliste"/>
        <w:numPr>
          <w:ilvl w:val="0"/>
          <w:numId w:val="7"/>
        </w:numPr>
        <w:jc w:val="both"/>
        <w:rPr>
          <w:lang w:eastAsia="zh-CN"/>
        </w:rPr>
      </w:pPr>
      <w:r>
        <w:rPr>
          <w:lang w:eastAsia="zh-CN"/>
        </w:rPr>
        <w:t>Un WC avec lave-main</w:t>
      </w:r>
    </w:p>
    <w:p w14:paraId="372218EF" w14:textId="6CE795EB" w:rsidR="00A572A6" w:rsidRPr="00C82692" w:rsidRDefault="00A572A6" w:rsidP="006E4950">
      <w:pPr>
        <w:jc w:val="both"/>
        <w:rPr>
          <w:lang w:eastAsia="zh-CN"/>
        </w:rPr>
      </w:pPr>
    </w:p>
    <w:p w14:paraId="189C43A2" w14:textId="7882866A" w:rsidR="0050529A" w:rsidRDefault="0050529A" w:rsidP="00B4657E">
      <w:pPr>
        <w:jc w:val="both"/>
        <w:rPr>
          <w:rFonts w:ascii="Calibri" w:hAnsi="Calibri"/>
          <w:highlight w:val="yellow"/>
          <w:lang w:eastAsia="zh-CN"/>
        </w:rPr>
      </w:pPr>
    </w:p>
    <w:p w14:paraId="426B9368" w14:textId="51312248" w:rsidR="0090434D" w:rsidRDefault="0090434D" w:rsidP="00B4657E">
      <w:pPr>
        <w:jc w:val="both"/>
        <w:rPr>
          <w:rFonts w:ascii="Calibri" w:hAnsi="Calibri"/>
          <w:highlight w:val="yellow"/>
          <w:lang w:eastAsia="zh-CN"/>
        </w:rPr>
      </w:pPr>
    </w:p>
    <w:p w14:paraId="64FCF993" w14:textId="77777777" w:rsidR="0090434D" w:rsidRDefault="0090434D" w:rsidP="00B4657E">
      <w:pPr>
        <w:jc w:val="both"/>
        <w:rPr>
          <w:rFonts w:ascii="Calibri" w:hAnsi="Calibri"/>
          <w:highlight w:val="yellow"/>
          <w:lang w:eastAsia="zh-CN"/>
        </w:rPr>
      </w:pPr>
    </w:p>
    <w:p w14:paraId="5C5B9EF6" w14:textId="0862CD52" w:rsidR="0050529A" w:rsidRPr="00A572A6" w:rsidRDefault="00B4657E" w:rsidP="00A572A6">
      <w:pPr>
        <w:pStyle w:val="Paragraphedeliste"/>
        <w:numPr>
          <w:ilvl w:val="0"/>
          <w:numId w:val="9"/>
        </w:numPr>
        <w:jc w:val="both"/>
        <w:rPr>
          <w:b/>
          <w:smallCaps/>
          <w:sz w:val="32"/>
        </w:rPr>
      </w:pPr>
      <w:r w:rsidRPr="00A572A6">
        <w:rPr>
          <w:b/>
          <w:smallCaps/>
          <w:sz w:val="32"/>
        </w:rPr>
        <w:lastRenderedPageBreak/>
        <w:t>P</w:t>
      </w:r>
      <w:r w:rsidR="00727CE5" w:rsidRPr="00A572A6">
        <w:rPr>
          <w:b/>
          <w:smallCaps/>
          <w:sz w:val="32"/>
        </w:rPr>
        <w:t xml:space="preserve">rocédure de </w:t>
      </w:r>
      <w:r w:rsidRPr="00A572A6">
        <w:rPr>
          <w:b/>
          <w:smallCaps/>
          <w:sz w:val="32"/>
        </w:rPr>
        <w:t>rétrocession</w:t>
      </w:r>
    </w:p>
    <w:p w14:paraId="3C5A799F" w14:textId="11256FC1" w:rsidR="00727CE5" w:rsidRDefault="00727CE5" w:rsidP="00B4657E">
      <w:pPr>
        <w:jc w:val="both"/>
        <w:rPr>
          <w:b/>
          <w:smallCaps/>
          <w:sz w:val="32"/>
        </w:rPr>
      </w:pPr>
    </w:p>
    <w:p w14:paraId="75ACEF11" w14:textId="6E9DA37C" w:rsidR="0050529A" w:rsidRDefault="00727CE5" w:rsidP="0050529A">
      <w:pPr>
        <w:jc w:val="both"/>
        <w:rPr>
          <w:rFonts w:ascii="Calibri" w:hAnsi="Calibri"/>
          <w:highlight w:val="yellow"/>
          <w:lang w:eastAsia="zh-CN"/>
        </w:rPr>
      </w:pPr>
      <w:r>
        <w:t xml:space="preserve">La procédure de rétrocession s’applique conformément aux articles R214-11 à R214-17 du code de l’urbanisme. </w:t>
      </w:r>
    </w:p>
    <w:p w14:paraId="205DD84C" w14:textId="77777777" w:rsidR="00727CE5" w:rsidRPr="00727CE5" w:rsidRDefault="00727CE5" w:rsidP="0050529A">
      <w:pPr>
        <w:jc w:val="both"/>
        <w:rPr>
          <w:rFonts w:ascii="Calibri" w:hAnsi="Calibri"/>
          <w:highlight w:val="yellow"/>
          <w:lang w:eastAsia="zh-CN"/>
        </w:rPr>
      </w:pPr>
    </w:p>
    <w:p w14:paraId="065C623B" w14:textId="4C4905D6" w:rsidR="0050529A" w:rsidRPr="00727CE5" w:rsidRDefault="0050529A" w:rsidP="0050529A">
      <w:pPr>
        <w:jc w:val="both"/>
        <w:rPr>
          <w:lang w:eastAsia="zh-CN"/>
        </w:rPr>
      </w:pPr>
      <w:r w:rsidRPr="00727CE5">
        <w:rPr>
          <w:lang w:eastAsia="zh-CN"/>
        </w:rPr>
        <w:t xml:space="preserve">Le cahier des charges de rétrocession </w:t>
      </w:r>
      <w:r w:rsidR="00A70895">
        <w:rPr>
          <w:lang w:eastAsia="zh-CN"/>
        </w:rPr>
        <w:t>a été approuvé par délibération du</w:t>
      </w:r>
      <w:r w:rsidRPr="00727CE5">
        <w:rPr>
          <w:lang w:eastAsia="zh-CN"/>
        </w:rPr>
        <w:t xml:space="preserve"> Conseil Municipal </w:t>
      </w:r>
      <w:r w:rsidRPr="005C3E04">
        <w:rPr>
          <w:lang w:eastAsia="zh-CN"/>
        </w:rPr>
        <w:t xml:space="preserve">du </w:t>
      </w:r>
      <w:r w:rsidR="00EA4EBB">
        <w:rPr>
          <w:lang w:eastAsia="zh-CN"/>
        </w:rPr>
        <w:t>18 décembre 2025</w:t>
      </w:r>
      <w:r w:rsidRPr="00727CE5">
        <w:rPr>
          <w:lang w:eastAsia="zh-CN"/>
        </w:rPr>
        <w:t>.</w:t>
      </w:r>
    </w:p>
    <w:p w14:paraId="21311913" w14:textId="77777777" w:rsidR="0050529A" w:rsidRPr="00F37CC7" w:rsidRDefault="0050529A" w:rsidP="0050529A">
      <w:pPr>
        <w:jc w:val="both"/>
        <w:rPr>
          <w:rFonts w:ascii="Calibri" w:hAnsi="Calibri"/>
          <w:lang w:eastAsia="zh-CN"/>
        </w:rPr>
      </w:pPr>
    </w:p>
    <w:p w14:paraId="17AD9AFA" w14:textId="13541B71" w:rsidR="00727CE5" w:rsidRPr="00EA330C" w:rsidRDefault="0050529A" w:rsidP="0050529A">
      <w:pPr>
        <w:jc w:val="both"/>
        <w:rPr>
          <w:lang w:eastAsia="zh-CN"/>
        </w:rPr>
      </w:pPr>
      <w:r w:rsidRPr="00727CE5">
        <w:rPr>
          <w:lang w:eastAsia="zh-CN"/>
        </w:rPr>
        <w:t xml:space="preserve">Le Maire publie par voie d’affichage en Mairie pendant </w:t>
      </w:r>
      <w:r w:rsidR="0090434D">
        <w:rPr>
          <w:lang w:eastAsia="zh-CN"/>
        </w:rPr>
        <w:t xml:space="preserve">une durée de </w:t>
      </w:r>
      <w:r w:rsidR="00604F99">
        <w:rPr>
          <w:lang w:eastAsia="zh-CN"/>
        </w:rPr>
        <w:t>15 jours</w:t>
      </w:r>
      <w:r w:rsidRPr="00727CE5">
        <w:rPr>
          <w:lang w:eastAsia="zh-CN"/>
        </w:rPr>
        <w:t xml:space="preserve"> un avis de rétrocession comportant un appel à candidatures, la description du bail</w:t>
      </w:r>
      <w:r w:rsidR="00727CE5">
        <w:rPr>
          <w:lang w:eastAsia="zh-CN"/>
        </w:rPr>
        <w:t xml:space="preserve"> commercial</w:t>
      </w:r>
      <w:r w:rsidRPr="00727CE5">
        <w:rPr>
          <w:lang w:eastAsia="zh-CN"/>
        </w:rPr>
        <w:t xml:space="preserve">, le prix proposé et mentionne la possibilité de consulter le </w:t>
      </w:r>
      <w:r w:rsidR="00727CE5">
        <w:rPr>
          <w:lang w:eastAsia="zh-CN"/>
        </w:rPr>
        <w:t xml:space="preserve">cahier des charges en mairie de Rouen. </w:t>
      </w:r>
      <w:r w:rsidR="00EA330C" w:rsidRPr="00EA330C">
        <w:t>La Ville de Rouen procèdera par ailleurs à la publicité nécessaire du cahier des charges de rétrocession sur divers supports tels que journaux d’annonces légales</w:t>
      </w:r>
      <w:r w:rsidR="00EA330C">
        <w:t>, sites internet, presse locale.</w:t>
      </w:r>
    </w:p>
    <w:p w14:paraId="374FD2B0" w14:textId="77777777" w:rsidR="00906E15" w:rsidRDefault="00906E15" w:rsidP="00906E15">
      <w:pPr>
        <w:jc w:val="both"/>
        <w:rPr>
          <w:lang w:eastAsia="zh-CN"/>
        </w:rPr>
      </w:pPr>
    </w:p>
    <w:p w14:paraId="0C526E6D" w14:textId="77777777" w:rsidR="00906E15" w:rsidRDefault="00906E15" w:rsidP="00906E15">
      <w:pPr>
        <w:jc w:val="both"/>
        <w:rPr>
          <w:lang w:eastAsia="zh-CN"/>
        </w:rPr>
      </w:pPr>
      <w:r>
        <w:rPr>
          <w:lang w:eastAsia="zh-CN"/>
        </w:rPr>
        <w:t xml:space="preserve">La décision du choix du ou des repreneurs s’effectuera selon les dispositions de l’article R214-14 du code de l’urbanisme : « la rétrocession est autorisée par délibération du Conseil Municipal indiquant les conditions de la rétrocession et les raisons du choix du cessionnaire ». </w:t>
      </w:r>
    </w:p>
    <w:p w14:paraId="2ABA86DD" w14:textId="77777777" w:rsidR="00906E15" w:rsidRDefault="00906E15" w:rsidP="00906E15">
      <w:pPr>
        <w:jc w:val="both"/>
        <w:rPr>
          <w:lang w:eastAsia="zh-CN"/>
        </w:rPr>
      </w:pPr>
    </w:p>
    <w:p w14:paraId="257D152F" w14:textId="77777777" w:rsidR="00CE5CE4" w:rsidRDefault="00906E15" w:rsidP="00CE5CE4">
      <w:pPr>
        <w:pStyle w:val="NormalWeb"/>
        <w:jc w:val="both"/>
        <w:rPr>
          <w:lang w:eastAsia="zh-CN"/>
        </w:rPr>
      </w:pPr>
      <w:r>
        <w:rPr>
          <w:lang w:eastAsia="zh-CN"/>
        </w:rPr>
        <w:t xml:space="preserve">La rétrocession du présent fonds sera subordonnée à l’accord préalable du bailleur et à l’approbation du Conseil municipal de Rouen. </w:t>
      </w:r>
    </w:p>
    <w:p w14:paraId="631BD509" w14:textId="1E3F7A75" w:rsidR="00CE5CE4" w:rsidRDefault="00CE5CE4" w:rsidP="00CE5CE4">
      <w:pPr>
        <w:pStyle w:val="NormalWeb"/>
        <w:jc w:val="both"/>
      </w:pPr>
      <w:r>
        <w:t>« Le titulaire du droit de préemption recueille l'accord préalable du bailleur sur le projet d'acte accompagné du cahier des charges qu'il lui a transmis par lettre recommandée avec demande d'avis de réception.</w:t>
      </w:r>
      <w:r w:rsidR="001B583C">
        <w:t> »</w:t>
      </w:r>
    </w:p>
    <w:p w14:paraId="3DC896CE" w14:textId="77777777" w:rsidR="00CE5CE4" w:rsidRDefault="00CE5CE4" w:rsidP="00CE5CE4">
      <w:pPr>
        <w:pStyle w:val="NormalWeb"/>
        <w:jc w:val="both"/>
      </w:pPr>
      <w:r>
        <w:t>Si le bailleur entend s'opposer au projet de rétrocession, il saisit, selon la procédure accélérée au fond, le président du tribunal judiciaire du lieu de situation de l'immeuble dont dépendent les lieux loués pour faire valider son opposition à la rétrocession. A défaut d'avoir notifié au titulaire du droit de préemption, dans le délai de deux mois suivant la réception du projet d'acte, la saisine motivée de la juridiction, le bailleur est réputé avoir donné son accord à la rétrocession.</w:t>
      </w:r>
    </w:p>
    <w:p w14:paraId="50D4A7EC" w14:textId="3126A05E" w:rsidR="00906E15" w:rsidRDefault="00FB20B5" w:rsidP="00CE5CE4">
      <w:pPr>
        <w:pStyle w:val="NormalWeb"/>
        <w:jc w:val="both"/>
      </w:pPr>
      <w:r>
        <w:t>« </w:t>
      </w:r>
      <w:r w:rsidR="00CE5CE4">
        <w:t>Le délai imparti au titulaire du droit de préemption pour procéder à la rétrocession est suspendu à compter de la notification du projet d'acte au bailleur jusqu'au recueil de l'accord du bailleur ou, à défaut d'accord, pendant la durée de la procédure jusqu'à l'intervention d'une décision juridictionnelle devenue définitive. La cession ne peut intervenir avant le terme de cette procédure, sauf accord exprès du bailleur » (article R214-13).</w:t>
      </w:r>
    </w:p>
    <w:p w14:paraId="1E32AA66" w14:textId="4635B3F6" w:rsidR="0090434D" w:rsidRDefault="0090434D" w:rsidP="00CE5CE4">
      <w:pPr>
        <w:pStyle w:val="NormalWeb"/>
        <w:jc w:val="both"/>
      </w:pPr>
      <w:r w:rsidRPr="00387837">
        <w:t>L’approbation du bailleur et du Conseil municipal ser</w:t>
      </w:r>
      <w:r w:rsidR="001B583C" w:rsidRPr="00387837">
        <w:t>ont</w:t>
      </w:r>
      <w:r w:rsidRPr="00387837">
        <w:t xml:space="preserve"> notifié</w:t>
      </w:r>
      <w:r w:rsidR="001B583C" w:rsidRPr="00387837">
        <w:t>s</w:t>
      </w:r>
      <w:r w:rsidRPr="00387837">
        <w:t xml:space="preserve"> au repreneur par courrier.</w:t>
      </w:r>
      <w:r w:rsidR="00471A17" w:rsidRPr="00387837">
        <w:t xml:space="preserve"> </w:t>
      </w:r>
    </w:p>
    <w:p w14:paraId="4FCCFCB3" w14:textId="273A8B07" w:rsidR="00906E15" w:rsidRDefault="00906E15" w:rsidP="00906E15">
      <w:pPr>
        <w:jc w:val="both"/>
        <w:rPr>
          <w:lang w:eastAsia="zh-CN"/>
        </w:rPr>
      </w:pPr>
      <w:r>
        <w:rPr>
          <w:lang w:eastAsia="zh-CN"/>
        </w:rPr>
        <w:t xml:space="preserve">Par ailleurs, « dans le mois suivant la signature de l’acte de rétrocession, le Maire procède à l’affichage en mairie, pendant une durée de quinze jours, d’un avis comportant la désignation sommaire du fonds, du bail ou du terrain rétrocédé, le nom et la qualité du cessionnaire, ainsi que les conditions financières de l’opération » (article R214-15). </w:t>
      </w:r>
    </w:p>
    <w:p w14:paraId="0BF4519B" w14:textId="77777777" w:rsidR="009F7A66" w:rsidRDefault="009F7A66" w:rsidP="00906E15">
      <w:pPr>
        <w:jc w:val="both"/>
        <w:rPr>
          <w:lang w:eastAsia="zh-CN"/>
        </w:rPr>
      </w:pPr>
    </w:p>
    <w:p w14:paraId="733B1DCD" w14:textId="4F9E2B74" w:rsidR="00727CE5" w:rsidRDefault="00906E15" w:rsidP="00906E15">
      <w:pPr>
        <w:jc w:val="both"/>
        <w:rPr>
          <w:lang w:eastAsia="zh-CN"/>
        </w:rPr>
      </w:pPr>
      <w:r>
        <w:rPr>
          <w:lang w:eastAsia="zh-CN"/>
        </w:rPr>
        <w:t>La cession du droit au bail se fera devant Maître Fanny FARGES-DUJARDIN, notaire à Rouen, selon les conditions financières énoncées ci-dessus. Les frais d’acte seront à la charge du preneur.</w:t>
      </w:r>
    </w:p>
    <w:p w14:paraId="3E9024A9" w14:textId="74D087D1" w:rsidR="00F41A9D" w:rsidRDefault="00F41A9D" w:rsidP="00906E15">
      <w:pPr>
        <w:jc w:val="both"/>
        <w:rPr>
          <w:lang w:eastAsia="zh-CN"/>
        </w:rPr>
      </w:pPr>
    </w:p>
    <w:p w14:paraId="7EF7661E" w14:textId="3254BB46" w:rsidR="00F41A9D" w:rsidRDefault="005227BB" w:rsidP="00906E15">
      <w:pPr>
        <w:jc w:val="both"/>
        <w:rPr>
          <w:lang w:eastAsia="zh-CN"/>
        </w:rPr>
      </w:pPr>
      <w:r>
        <w:rPr>
          <w:lang w:eastAsia="zh-CN"/>
        </w:rPr>
        <w:lastRenderedPageBreak/>
        <w:t xml:space="preserve">En cas de renonciation du candidat </w:t>
      </w:r>
      <w:r w:rsidR="00AF3D95">
        <w:rPr>
          <w:lang w:eastAsia="zh-CN"/>
        </w:rPr>
        <w:t xml:space="preserve">à l’acquisition du </w:t>
      </w:r>
      <w:r>
        <w:rPr>
          <w:lang w:eastAsia="zh-CN"/>
        </w:rPr>
        <w:t>droit au bail</w:t>
      </w:r>
      <w:r w:rsidR="00AF3D95">
        <w:rPr>
          <w:lang w:eastAsia="zh-CN"/>
        </w:rPr>
        <w:t xml:space="preserve"> acté préalablement par délibération</w:t>
      </w:r>
      <w:r>
        <w:rPr>
          <w:lang w:eastAsia="zh-CN"/>
        </w:rPr>
        <w:t>, ce dernier s’expose</w:t>
      </w:r>
      <w:r w:rsidR="00AF3D95">
        <w:rPr>
          <w:lang w:eastAsia="zh-CN"/>
        </w:rPr>
        <w:t>ra</w:t>
      </w:r>
      <w:r>
        <w:rPr>
          <w:lang w:eastAsia="zh-CN"/>
        </w:rPr>
        <w:t xml:space="preserve"> à des sanctions financières</w:t>
      </w:r>
      <w:r w:rsidR="00AF3D95">
        <w:rPr>
          <w:lang w:eastAsia="zh-CN"/>
        </w:rPr>
        <w:t xml:space="preserve"> auprès du notaire saisi pour la rédaction de l’acte définitif de vente du droit au bail. </w:t>
      </w:r>
    </w:p>
    <w:p w14:paraId="5F202C07" w14:textId="3910293E" w:rsidR="005227BB" w:rsidRDefault="005227BB" w:rsidP="00906E15">
      <w:pPr>
        <w:jc w:val="both"/>
        <w:rPr>
          <w:lang w:eastAsia="zh-CN"/>
        </w:rPr>
      </w:pPr>
    </w:p>
    <w:p w14:paraId="3C0AF223" w14:textId="77777777" w:rsidR="005227BB" w:rsidRDefault="005227BB" w:rsidP="00906E15">
      <w:pPr>
        <w:jc w:val="both"/>
        <w:rPr>
          <w:lang w:eastAsia="zh-CN"/>
        </w:rPr>
      </w:pPr>
    </w:p>
    <w:p w14:paraId="251A78AB" w14:textId="08C3574B" w:rsidR="00DF786F" w:rsidRDefault="00DF786F" w:rsidP="00DF786F">
      <w:pPr>
        <w:pStyle w:val="Paragraphedeliste"/>
        <w:numPr>
          <w:ilvl w:val="1"/>
          <w:numId w:val="9"/>
        </w:numPr>
        <w:jc w:val="both"/>
        <w:rPr>
          <w:b/>
          <w:lang w:eastAsia="zh-CN"/>
        </w:rPr>
      </w:pPr>
      <w:r>
        <w:rPr>
          <w:b/>
          <w:lang w:eastAsia="zh-CN"/>
        </w:rPr>
        <w:t>Conditions de la cession</w:t>
      </w:r>
    </w:p>
    <w:p w14:paraId="48F893AA" w14:textId="1EDF79AC" w:rsidR="00DF786F" w:rsidRDefault="00DF786F" w:rsidP="00DF786F">
      <w:pPr>
        <w:jc w:val="both"/>
        <w:rPr>
          <w:b/>
          <w:lang w:eastAsia="zh-CN"/>
        </w:rPr>
      </w:pPr>
    </w:p>
    <w:p w14:paraId="226941A0" w14:textId="08ECA898" w:rsidR="00DF786F" w:rsidRDefault="00DF786F" w:rsidP="00DF786F">
      <w:pPr>
        <w:jc w:val="both"/>
        <w:rPr>
          <w:lang w:eastAsia="zh-CN"/>
        </w:rPr>
      </w:pPr>
      <w:r>
        <w:rPr>
          <w:lang w:eastAsia="zh-CN"/>
        </w:rPr>
        <w:t xml:space="preserve">Conformément à </w:t>
      </w:r>
      <w:r w:rsidR="006A1EF4">
        <w:rPr>
          <w:lang w:eastAsia="zh-CN"/>
        </w:rPr>
        <w:t>la décision du</w:t>
      </w:r>
      <w:r>
        <w:rPr>
          <w:lang w:eastAsia="zh-CN"/>
        </w:rPr>
        <w:t xml:space="preserve"> Maire du </w:t>
      </w:r>
      <w:r w:rsidR="0063230F">
        <w:rPr>
          <w:lang w:eastAsia="zh-CN"/>
        </w:rPr>
        <w:t>2 février 2024</w:t>
      </w:r>
      <w:r>
        <w:rPr>
          <w:lang w:eastAsia="zh-CN"/>
        </w:rPr>
        <w:t xml:space="preserve">, la rétrocession du bail commercial vise à préserver une offre commerciale suffisamment diversifiée et à permettre l’implantation d’une activité commerciale et/ou artisanale. </w:t>
      </w:r>
    </w:p>
    <w:p w14:paraId="117721AF" w14:textId="51F92068" w:rsidR="00310BFC" w:rsidRDefault="00310BFC" w:rsidP="00DF786F">
      <w:pPr>
        <w:jc w:val="both"/>
        <w:rPr>
          <w:lang w:eastAsia="zh-CN"/>
        </w:rPr>
      </w:pPr>
    </w:p>
    <w:p w14:paraId="5D5D15B0" w14:textId="7C5263AC" w:rsidR="00310BFC" w:rsidRDefault="00310BFC" w:rsidP="00DF786F">
      <w:pPr>
        <w:jc w:val="both"/>
        <w:rPr>
          <w:lang w:eastAsia="zh-CN"/>
        </w:rPr>
      </w:pPr>
      <w:r>
        <w:rPr>
          <w:lang w:eastAsia="zh-CN"/>
        </w:rPr>
        <w:t>En effet, il a été constaté sur ce secteur commercial un développement et une surreprésentation de certains secteurs d’activité (restauration</w:t>
      </w:r>
      <w:r w:rsidR="0063230F">
        <w:rPr>
          <w:lang w:eastAsia="zh-CN"/>
        </w:rPr>
        <w:t xml:space="preserve"> rapide</w:t>
      </w:r>
      <w:r>
        <w:rPr>
          <w:lang w:eastAsia="zh-CN"/>
        </w:rPr>
        <w:t>, services de type « barber shop »</w:t>
      </w:r>
      <w:r w:rsidR="0063230F">
        <w:rPr>
          <w:lang w:eastAsia="zh-CN"/>
        </w:rPr>
        <w:t xml:space="preserve"> ou coiffure ethnique</w:t>
      </w:r>
      <w:r>
        <w:rPr>
          <w:lang w:eastAsia="zh-CN"/>
        </w:rPr>
        <w:t xml:space="preserve"> notamment) au détriment des commerces de détail. Aussi, la décision de préemption a été motivée par des objectifs liés à la préservation de l’équilibre, de l’attractivité et de la diversité de l’offre commerciale de proximité dans ce secteur</w:t>
      </w:r>
      <w:r w:rsidR="000F42D3">
        <w:rPr>
          <w:lang w:eastAsia="zh-CN"/>
        </w:rPr>
        <w:t xml:space="preserve"> géographique</w:t>
      </w:r>
      <w:r>
        <w:rPr>
          <w:lang w:eastAsia="zh-CN"/>
        </w:rPr>
        <w:t xml:space="preserve">. </w:t>
      </w:r>
    </w:p>
    <w:p w14:paraId="0D1CB6F3" w14:textId="403EAA0E" w:rsidR="00310BFC" w:rsidRDefault="00310BFC" w:rsidP="00DF786F">
      <w:pPr>
        <w:jc w:val="both"/>
        <w:rPr>
          <w:lang w:eastAsia="zh-CN"/>
        </w:rPr>
      </w:pPr>
    </w:p>
    <w:p w14:paraId="422E05CB" w14:textId="04DD6F41" w:rsidR="00310BFC" w:rsidRDefault="00310BFC" w:rsidP="00DF786F">
      <w:pPr>
        <w:jc w:val="both"/>
        <w:rPr>
          <w:lang w:eastAsia="zh-CN"/>
        </w:rPr>
      </w:pPr>
      <w:r>
        <w:rPr>
          <w:lang w:eastAsia="zh-CN"/>
        </w:rPr>
        <w:t xml:space="preserve">Par conséquent, le local, objet de la cession sera destiné à accueillir une activité de nature à contribuer à l’animation du quartier et répondre aux besoins des consommateurs. Dans le cadre de la reprise de ce droit au bail commercial, une activité professionnelle permettant d’apporter une réelle plus-value au potentiel commercial du quartier, pertinente et cohérente avec la vocation d’un pôle commercial de proximité pourra être proposée, sous réserve de l’accord du bailleur. </w:t>
      </w:r>
    </w:p>
    <w:p w14:paraId="275BA53C" w14:textId="6FCE7272" w:rsidR="00DF786F" w:rsidRDefault="00DF786F" w:rsidP="00DF786F">
      <w:pPr>
        <w:jc w:val="both"/>
        <w:rPr>
          <w:lang w:eastAsia="zh-CN"/>
        </w:rPr>
      </w:pPr>
    </w:p>
    <w:p w14:paraId="5E0969E3" w14:textId="4EDC69CF" w:rsidR="00310BFC" w:rsidRDefault="00310BFC" w:rsidP="00DF786F">
      <w:pPr>
        <w:jc w:val="both"/>
        <w:rPr>
          <w:lang w:eastAsia="zh-CN"/>
        </w:rPr>
      </w:pPr>
      <w:r>
        <w:rPr>
          <w:lang w:eastAsia="zh-CN"/>
        </w:rPr>
        <w:t>Le cahier des charges de rétrocession est consultable au service Commerce de la mairie de Rouen.</w:t>
      </w:r>
    </w:p>
    <w:p w14:paraId="62F50256" w14:textId="6E1E595F" w:rsidR="00310BFC" w:rsidRPr="00DF786F" w:rsidRDefault="00310BFC" w:rsidP="00DF786F">
      <w:pPr>
        <w:jc w:val="both"/>
        <w:rPr>
          <w:lang w:eastAsia="zh-CN"/>
        </w:rPr>
      </w:pPr>
    </w:p>
    <w:p w14:paraId="65903DE0" w14:textId="6C29B47F" w:rsidR="00727CE5" w:rsidRDefault="00310BFC" w:rsidP="00DF786F">
      <w:pPr>
        <w:pStyle w:val="Paragraphedeliste"/>
        <w:numPr>
          <w:ilvl w:val="1"/>
          <w:numId w:val="9"/>
        </w:numPr>
        <w:jc w:val="both"/>
        <w:rPr>
          <w:b/>
          <w:lang w:eastAsia="zh-CN"/>
        </w:rPr>
      </w:pPr>
      <w:r>
        <w:rPr>
          <w:b/>
          <w:lang w:eastAsia="zh-CN"/>
        </w:rPr>
        <w:t>Dossier</w:t>
      </w:r>
      <w:r w:rsidR="00727CE5" w:rsidRPr="00A572A6">
        <w:rPr>
          <w:b/>
          <w:lang w:eastAsia="zh-CN"/>
        </w:rPr>
        <w:t xml:space="preserve"> de candidatures </w:t>
      </w:r>
    </w:p>
    <w:p w14:paraId="32AEB348" w14:textId="3078EFBB" w:rsidR="00DF786F" w:rsidRDefault="00DF786F" w:rsidP="00310BFC">
      <w:pPr>
        <w:jc w:val="both"/>
        <w:rPr>
          <w:b/>
          <w:lang w:eastAsia="zh-CN"/>
        </w:rPr>
      </w:pPr>
    </w:p>
    <w:p w14:paraId="2A919600" w14:textId="640261CD" w:rsidR="00310BFC" w:rsidRPr="00310BFC" w:rsidRDefault="00310BFC" w:rsidP="00310BFC">
      <w:pPr>
        <w:jc w:val="both"/>
        <w:rPr>
          <w:lang w:eastAsia="zh-CN"/>
        </w:rPr>
      </w:pPr>
      <w:r w:rsidRPr="00310BFC">
        <w:rPr>
          <w:lang w:eastAsia="zh-CN"/>
        </w:rPr>
        <w:t xml:space="preserve">Chaque </w:t>
      </w:r>
      <w:r>
        <w:rPr>
          <w:lang w:eastAsia="zh-CN"/>
        </w:rPr>
        <w:t>candidat à la rétrocession du bail adresse son offre comportant les éléments suivants :</w:t>
      </w:r>
    </w:p>
    <w:p w14:paraId="26A319B3" w14:textId="2FEF10C2" w:rsidR="0050529A" w:rsidRPr="005E6DF0" w:rsidRDefault="0050529A" w:rsidP="0050529A">
      <w:pPr>
        <w:jc w:val="both"/>
        <w:rPr>
          <w:lang w:eastAsia="zh-CN"/>
        </w:rPr>
      </w:pPr>
    </w:p>
    <w:p w14:paraId="5A1DA11F" w14:textId="77777777" w:rsidR="0050529A" w:rsidRPr="005E6DF0" w:rsidRDefault="0050529A" w:rsidP="0050529A">
      <w:pPr>
        <w:numPr>
          <w:ilvl w:val="0"/>
          <w:numId w:val="3"/>
        </w:numPr>
        <w:jc w:val="both"/>
        <w:rPr>
          <w:lang w:eastAsia="zh-CN"/>
        </w:rPr>
      </w:pPr>
      <w:r w:rsidRPr="005E6DF0">
        <w:rPr>
          <w:lang w:eastAsia="zh-CN"/>
        </w:rPr>
        <w:t xml:space="preserve">Une lettre de motivation expliquant les intentions et les objectifs du candidat </w:t>
      </w:r>
    </w:p>
    <w:p w14:paraId="72BF88AE" w14:textId="77777777" w:rsidR="00310BFC" w:rsidRDefault="00310BFC" w:rsidP="0050529A">
      <w:pPr>
        <w:numPr>
          <w:ilvl w:val="0"/>
          <w:numId w:val="3"/>
        </w:numPr>
        <w:jc w:val="both"/>
        <w:rPr>
          <w:lang w:eastAsia="zh-CN"/>
        </w:rPr>
      </w:pPr>
      <w:r>
        <w:rPr>
          <w:lang w:eastAsia="zh-CN"/>
        </w:rPr>
        <w:t>Un dossier de présentation de l’activité commerciale avec notamment :</w:t>
      </w:r>
    </w:p>
    <w:p w14:paraId="3DBB0BD6" w14:textId="75A68353" w:rsidR="0050529A" w:rsidRDefault="00593677" w:rsidP="00310BFC">
      <w:pPr>
        <w:numPr>
          <w:ilvl w:val="1"/>
          <w:numId w:val="3"/>
        </w:numPr>
        <w:jc w:val="both"/>
        <w:rPr>
          <w:lang w:eastAsia="zh-CN"/>
        </w:rPr>
      </w:pPr>
      <w:r>
        <w:rPr>
          <w:lang w:eastAsia="zh-CN"/>
        </w:rPr>
        <w:t>La description de l’activité commerciale</w:t>
      </w:r>
    </w:p>
    <w:p w14:paraId="3B8F5EB2" w14:textId="7B11A126" w:rsidR="00593677" w:rsidRPr="005E6DF0" w:rsidRDefault="00593677" w:rsidP="00604F99">
      <w:pPr>
        <w:numPr>
          <w:ilvl w:val="1"/>
          <w:numId w:val="3"/>
        </w:numPr>
        <w:jc w:val="both"/>
        <w:rPr>
          <w:lang w:eastAsia="zh-CN"/>
        </w:rPr>
      </w:pPr>
      <w:r>
        <w:rPr>
          <w:lang w:eastAsia="zh-CN"/>
        </w:rPr>
        <w:t>Un plan de financement prévisionnel intégrant notamment les frais occasionnés par la reprise du droit au bail et les investissements liés aux éventuels travaux d’aménagement de boutique</w:t>
      </w:r>
    </w:p>
    <w:p w14:paraId="68EC8C53" w14:textId="2B6D87B8" w:rsidR="0050529A" w:rsidRPr="005E6DF0" w:rsidRDefault="00593677" w:rsidP="0050529A">
      <w:pPr>
        <w:numPr>
          <w:ilvl w:val="0"/>
          <w:numId w:val="3"/>
        </w:numPr>
        <w:jc w:val="both"/>
        <w:rPr>
          <w:lang w:eastAsia="zh-CN"/>
        </w:rPr>
      </w:pPr>
      <w:r>
        <w:rPr>
          <w:lang w:eastAsia="zh-CN"/>
        </w:rPr>
        <w:t>Le détail du projet d’activité commerciale comportant les visuels des aménagements extérieurs (enseignes, devanture) et intérieurs du local</w:t>
      </w:r>
    </w:p>
    <w:p w14:paraId="55D042B0" w14:textId="4BD549DE" w:rsidR="0050529A" w:rsidRDefault="0050529A" w:rsidP="0050529A">
      <w:pPr>
        <w:numPr>
          <w:ilvl w:val="0"/>
          <w:numId w:val="3"/>
        </w:numPr>
        <w:jc w:val="both"/>
        <w:rPr>
          <w:lang w:eastAsia="zh-CN"/>
        </w:rPr>
      </w:pPr>
      <w:r w:rsidRPr="00BD2868">
        <w:rPr>
          <w:lang w:eastAsia="zh-CN"/>
        </w:rPr>
        <w:t>Un engagement financier sous forme d’attestation bancaire</w:t>
      </w:r>
      <w:r w:rsidRPr="005E6DF0">
        <w:rPr>
          <w:lang w:eastAsia="zh-CN"/>
        </w:rPr>
        <w:t xml:space="preserve"> justifiant de la capacité du</w:t>
      </w:r>
      <w:r w:rsidR="0063230F">
        <w:rPr>
          <w:lang w:eastAsia="zh-CN"/>
        </w:rPr>
        <w:t xml:space="preserve"> candidat à </w:t>
      </w:r>
      <w:r w:rsidRPr="005E6DF0">
        <w:rPr>
          <w:lang w:eastAsia="zh-CN"/>
        </w:rPr>
        <w:t>investir dans le projet</w:t>
      </w:r>
      <w:r w:rsidR="00593677">
        <w:rPr>
          <w:lang w:eastAsia="zh-CN"/>
        </w:rPr>
        <w:t xml:space="preserve"> (rachat de droit au bail, plan de financement, étude de marché…)</w:t>
      </w:r>
    </w:p>
    <w:p w14:paraId="507F9D31" w14:textId="134B7AAD" w:rsidR="00604F99" w:rsidRPr="005E6DF0" w:rsidRDefault="00604F99" w:rsidP="0050529A">
      <w:pPr>
        <w:numPr>
          <w:ilvl w:val="0"/>
          <w:numId w:val="3"/>
        </w:numPr>
        <w:jc w:val="both"/>
        <w:rPr>
          <w:lang w:eastAsia="zh-CN"/>
        </w:rPr>
      </w:pPr>
      <w:r>
        <w:rPr>
          <w:lang w:eastAsia="zh-CN"/>
        </w:rPr>
        <w:t>Le CV du ou des repreneurs</w:t>
      </w:r>
    </w:p>
    <w:p w14:paraId="66D9FD83" w14:textId="77777777" w:rsidR="00593677" w:rsidRDefault="0050529A" w:rsidP="0050529A">
      <w:pPr>
        <w:numPr>
          <w:ilvl w:val="0"/>
          <w:numId w:val="3"/>
        </w:numPr>
        <w:jc w:val="both"/>
        <w:rPr>
          <w:lang w:eastAsia="zh-CN"/>
        </w:rPr>
      </w:pPr>
      <w:r w:rsidRPr="005E6DF0">
        <w:rPr>
          <w:lang w:eastAsia="zh-CN"/>
        </w:rPr>
        <w:t xml:space="preserve">Les justificatifs </w:t>
      </w:r>
      <w:r w:rsidR="00593677">
        <w:rPr>
          <w:lang w:eastAsia="zh-CN"/>
        </w:rPr>
        <w:t>suivants :</w:t>
      </w:r>
    </w:p>
    <w:p w14:paraId="319B416A" w14:textId="38AA7C88" w:rsidR="0050529A" w:rsidRDefault="00593677" w:rsidP="00593677">
      <w:pPr>
        <w:numPr>
          <w:ilvl w:val="1"/>
          <w:numId w:val="3"/>
        </w:numPr>
        <w:jc w:val="both"/>
        <w:rPr>
          <w:lang w:eastAsia="zh-CN"/>
        </w:rPr>
      </w:pPr>
      <w:r>
        <w:rPr>
          <w:lang w:eastAsia="zh-CN"/>
        </w:rPr>
        <w:t>I</w:t>
      </w:r>
      <w:r w:rsidR="0050529A" w:rsidRPr="005E6DF0">
        <w:rPr>
          <w:lang w:eastAsia="zh-CN"/>
        </w:rPr>
        <w:t xml:space="preserve">mmatriculation au </w:t>
      </w:r>
      <w:r>
        <w:rPr>
          <w:lang w:eastAsia="zh-CN"/>
        </w:rPr>
        <w:t xml:space="preserve">répertoire des métiers ou au </w:t>
      </w:r>
      <w:r w:rsidR="0050529A" w:rsidRPr="005E6DF0">
        <w:rPr>
          <w:lang w:eastAsia="zh-CN"/>
        </w:rPr>
        <w:t xml:space="preserve">registre du commerce et des sociétés ou, lorsqu’elles sont établies dans un autre Etat </w:t>
      </w:r>
      <w:r>
        <w:rPr>
          <w:lang w:eastAsia="zh-CN"/>
        </w:rPr>
        <w:t xml:space="preserve">Membre de l’Union Européenne, </w:t>
      </w:r>
      <w:r w:rsidR="0050529A" w:rsidRPr="005E6DF0">
        <w:rPr>
          <w:lang w:eastAsia="zh-CN"/>
        </w:rPr>
        <w:t>un titre équivalent leur conférant ou leur reconnaissant la qua</w:t>
      </w:r>
      <w:r>
        <w:rPr>
          <w:lang w:eastAsia="zh-CN"/>
        </w:rPr>
        <w:t>lité de commerçant ou d’artisan</w:t>
      </w:r>
    </w:p>
    <w:p w14:paraId="7F783FC0" w14:textId="4D26DDE2" w:rsidR="00593677" w:rsidRDefault="00593677" w:rsidP="00593677">
      <w:pPr>
        <w:numPr>
          <w:ilvl w:val="1"/>
          <w:numId w:val="3"/>
        </w:numPr>
        <w:jc w:val="both"/>
        <w:rPr>
          <w:lang w:eastAsia="zh-CN"/>
        </w:rPr>
      </w:pPr>
      <w:r>
        <w:rPr>
          <w:lang w:eastAsia="zh-CN"/>
        </w:rPr>
        <w:t>Statuts de la société</w:t>
      </w:r>
      <w:r w:rsidR="00FB3FAF">
        <w:rPr>
          <w:lang w:eastAsia="zh-CN"/>
        </w:rPr>
        <w:t xml:space="preserve"> </w:t>
      </w:r>
    </w:p>
    <w:p w14:paraId="7788EF50" w14:textId="0C8835CE" w:rsidR="00593677" w:rsidRDefault="00593677" w:rsidP="00593677">
      <w:pPr>
        <w:numPr>
          <w:ilvl w:val="1"/>
          <w:numId w:val="3"/>
        </w:numPr>
        <w:jc w:val="both"/>
        <w:rPr>
          <w:lang w:eastAsia="zh-CN"/>
        </w:rPr>
      </w:pPr>
      <w:r>
        <w:rPr>
          <w:lang w:eastAsia="zh-CN"/>
        </w:rPr>
        <w:t>Copie de la carte d’identité du gérant (ou carte de séjour)</w:t>
      </w:r>
    </w:p>
    <w:p w14:paraId="6084DC14" w14:textId="1DB06682" w:rsidR="00593677" w:rsidRPr="005E6DF0" w:rsidRDefault="00593677" w:rsidP="00593677">
      <w:pPr>
        <w:numPr>
          <w:ilvl w:val="1"/>
          <w:numId w:val="3"/>
        </w:numPr>
        <w:jc w:val="both"/>
        <w:rPr>
          <w:lang w:eastAsia="zh-CN"/>
        </w:rPr>
      </w:pPr>
      <w:r>
        <w:rPr>
          <w:lang w:eastAsia="zh-CN"/>
        </w:rPr>
        <w:t>Justificatif de domicile de moins de 3 mois</w:t>
      </w:r>
    </w:p>
    <w:p w14:paraId="24FC862F" w14:textId="00AA9A96" w:rsidR="00386C62" w:rsidRDefault="00386C62" w:rsidP="0050529A">
      <w:pPr>
        <w:numPr>
          <w:ilvl w:val="0"/>
          <w:numId w:val="3"/>
        </w:numPr>
        <w:jc w:val="both"/>
        <w:rPr>
          <w:lang w:eastAsia="zh-CN"/>
        </w:rPr>
      </w:pPr>
      <w:r>
        <w:rPr>
          <w:lang w:eastAsia="zh-CN"/>
        </w:rPr>
        <w:t xml:space="preserve">Tout autre document que le candidat jugera utile en rapport avec le projet </w:t>
      </w:r>
    </w:p>
    <w:p w14:paraId="31F773C2" w14:textId="477A3A5D" w:rsidR="00B70236" w:rsidRDefault="00B70236" w:rsidP="00D0343B">
      <w:pPr>
        <w:jc w:val="both"/>
        <w:rPr>
          <w:lang w:eastAsia="zh-CN"/>
        </w:rPr>
      </w:pPr>
    </w:p>
    <w:p w14:paraId="0E100403" w14:textId="126B2334" w:rsidR="00D0343B" w:rsidRDefault="00D0343B" w:rsidP="00D0343B">
      <w:pPr>
        <w:pStyle w:val="Paragraphedeliste"/>
        <w:numPr>
          <w:ilvl w:val="1"/>
          <w:numId w:val="9"/>
        </w:numPr>
        <w:jc w:val="both"/>
        <w:rPr>
          <w:b/>
          <w:lang w:eastAsia="zh-CN"/>
        </w:rPr>
      </w:pPr>
      <w:r>
        <w:rPr>
          <w:b/>
          <w:lang w:eastAsia="zh-CN"/>
        </w:rPr>
        <w:lastRenderedPageBreak/>
        <w:t>Dépôt du dossier de candidature</w:t>
      </w:r>
    </w:p>
    <w:p w14:paraId="33323B83" w14:textId="7BFB0F69" w:rsidR="00D0343B" w:rsidRDefault="00D0343B" w:rsidP="00D0343B">
      <w:pPr>
        <w:jc w:val="both"/>
        <w:rPr>
          <w:b/>
          <w:lang w:eastAsia="zh-CN"/>
        </w:rPr>
      </w:pPr>
    </w:p>
    <w:p w14:paraId="698B2C33" w14:textId="7DBD3864" w:rsidR="00D0343B" w:rsidRDefault="00D0343B" w:rsidP="00D0343B">
      <w:pPr>
        <w:jc w:val="both"/>
        <w:rPr>
          <w:lang w:eastAsia="zh-CN"/>
        </w:rPr>
      </w:pPr>
      <w:r>
        <w:rPr>
          <w:lang w:eastAsia="zh-CN"/>
        </w:rPr>
        <w:t>Les dossiers de candidature devront parvenir à la mairie de Rouen au plus tard le</w:t>
      </w:r>
      <w:r w:rsidR="00283196">
        <w:rPr>
          <w:lang w:eastAsia="zh-CN"/>
        </w:rPr>
        <w:t xml:space="preserve"> </w:t>
      </w:r>
      <w:r w:rsidR="00E21918">
        <w:rPr>
          <w:lang w:eastAsia="zh-CN"/>
        </w:rPr>
        <w:t xml:space="preserve">mercredi 25 mars 2026 à </w:t>
      </w:r>
      <w:bookmarkStart w:id="0" w:name="_GoBack"/>
      <w:bookmarkEnd w:id="0"/>
      <w:r w:rsidR="00E21918">
        <w:rPr>
          <w:lang w:eastAsia="zh-CN"/>
        </w:rPr>
        <w:t>14h00</w:t>
      </w:r>
      <w:r w:rsidR="004C3F33">
        <w:rPr>
          <w:lang w:eastAsia="zh-CN"/>
        </w:rPr>
        <w:t xml:space="preserve"> </w:t>
      </w:r>
      <w:r>
        <w:rPr>
          <w:lang w:eastAsia="zh-CN"/>
        </w:rPr>
        <w:t xml:space="preserve">et être adressés </w:t>
      </w:r>
      <w:r w:rsidR="00283196">
        <w:rPr>
          <w:lang w:eastAsia="zh-CN"/>
        </w:rPr>
        <w:t xml:space="preserve">simultanément </w:t>
      </w:r>
      <w:r>
        <w:rPr>
          <w:lang w:eastAsia="zh-CN"/>
        </w:rPr>
        <w:t xml:space="preserve">par </w:t>
      </w:r>
      <w:r w:rsidR="00283196">
        <w:rPr>
          <w:lang w:eastAsia="zh-CN"/>
        </w:rPr>
        <w:t xml:space="preserve">mail à l’adresse </w:t>
      </w:r>
      <w:hyperlink r:id="rId10" w:history="1">
        <w:r w:rsidR="00283196" w:rsidRPr="004D4DDB">
          <w:rPr>
            <w:rStyle w:val="Lienhypertexte"/>
            <w:lang w:eastAsia="zh-CN"/>
          </w:rPr>
          <w:t>dele.commerce@rouen.fr</w:t>
        </w:r>
      </w:hyperlink>
      <w:r w:rsidR="00283196">
        <w:rPr>
          <w:lang w:eastAsia="zh-CN"/>
        </w:rPr>
        <w:t xml:space="preserve"> et par </w:t>
      </w:r>
      <w:r>
        <w:rPr>
          <w:lang w:eastAsia="zh-CN"/>
        </w:rPr>
        <w:t>courrier à :</w:t>
      </w:r>
    </w:p>
    <w:p w14:paraId="5AF8004B" w14:textId="6A84C6BF" w:rsidR="00D0343B" w:rsidRDefault="00D0343B" w:rsidP="00D0343B">
      <w:pPr>
        <w:jc w:val="both"/>
        <w:rPr>
          <w:lang w:eastAsia="zh-CN"/>
        </w:rPr>
      </w:pPr>
    </w:p>
    <w:p w14:paraId="02C986A0" w14:textId="0D21AA3D" w:rsidR="00D0343B" w:rsidRDefault="00D0343B" w:rsidP="00835AAE">
      <w:pPr>
        <w:jc w:val="center"/>
        <w:rPr>
          <w:lang w:eastAsia="zh-CN"/>
        </w:rPr>
      </w:pPr>
      <w:r>
        <w:rPr>
          <w:lang w:eastAsia="zh-CN"/>
        </w:rPr>
        <w:t>Monsieur le Maire de Rouen</w:t>
      </w:r>
    </w:p>
    <w:p w14:paraId="5F8C99B6" w14:textId="296EB196" w:rsidR="00D0343B" w:rsidRPr="00D0343B" w:rsidRDefault="00D0343B" w:rsidP="00835AAE">
      <w:pPr>
        <w:jc w:val="center"/>
        <w:rPr>
          <w:lang w:eastAsia="zh-CN"/>
        </w:rPr>
      </w:pPr>
      <w:r>
        <w:rPr>
          <w:lang w:eastAsia="zh-CN"/>
        </w:rPr>
        <w:t>Direction de l’Economie Locale et de l’Evènementiel</w:t>
      </w:r>
      <w:r w:rsidR="00835AAE">
        <w:rPr>
          <w:lang w:eastAsia="zh-CN"/>
        </w:rPr>
        <w:t xml:space="preserve"> - </w:t>
      </w:r>
      <w:r>
        <w:rPr>
          <w:lang w:eastAsia="zh-CN"/>
        </w:rPr>
        <w:t>Service Commerce</w:t>
      </w:r>
      <w:r w:rsidR="00835AAE">
        <w:rPr>
          <w:lang w:eastAsia="zh-CN"/>
        </w:rPr>
        <w:t>, Economie et ESS</w:t>
      </w:r>
    </w:p>
    <w:p w14:paraId="22BDACDA" w14:textId="3BA4781E" w:rsidR="00D0343B" w:rsidRDefault="00835AAE" w:rsidP="00835AAE">
      <w:pPr>
        <w:jc w:val="center"/>
        <w:rPr>
          <w:lang w:eastAsia="zh-CN"/>
        </w:rPr>
      </w:pPr>
      <w:r>
        <w:rPr>
          <w:lang w:eastAsia="zh-CN"/>
        </w:rPr>
        <w:t>2, place du Général de Gaulle – CS 31 402</w:t>
      </w:r>
    </w:p>
    <w:p w14:paraId="4F81BF07" w14:textId="7526E4F3" w:rsidR="00835AAE" w:rsidRDefault="00835AAE" w:rsidP="00835AAE">
      <w:pPr>
        <w:jc w:val="center"/>
        <w:rPr>
          <w:lang w:eastAsia="zh-CN"/>
        </w:rPr>
      </w:pPr>
      <w:r>
        <w:rPr>
          <w:lang w:eastAsia="zh-CN"/>
        </w:rPr>
        <w:t>76037 ROUEN Cedex</w:t>
      </w:r>
    </w:p>
    <w:p w14:paraId="21BA5999" w14:textId="214378CC" w:rsidR="00386C62" w:rsidRDefault="00386C62" w:rsidP="00386C62">
      <w:pPr>
        <w:jc w:val="both"/>
        <w:rPr>
          <w:lang w:eastAsia="zh-CN"/>
        </w:rPr>
      </w:pPr>
    </w:p>
    <w:p w14:paraId="21EACF94" w14:textId="77777777" w:rsidR="00835AAE" w:rsidRDefault="00835AAE" w:rsidP="00835AAE">
      <w:pPr>
        <w:pStyle w:val="Paragraphedeliste"/>
        <w:numPr>
          <w:ilvl w:val="1"/>
          <w:numId w:val="9"/>
        </w:numPr>
        <w:jc w:val="both"/>
        <w:rPr>
          <w:b/>
          <w:lang w:eastAsia="zh-CN"/>
        </w:rPr>
      </w:pPr>
      <w:r>
        <w:rPr>
          <w:b/>
          <w:lang w:eastAsia="zh-CN"/>
        </w:rPr>
        <w:t>Informations et prise de rendez-vous pour la visite du local</w:t>
      </w:r>
    </w:p>
    <w:p w14:paraId="2C827252" w14:textId="27037E0D" w:rsidR="00835AAE" w:rsidRDefault="00835AAE" w:rsidP="00835AAE">
      <w:pPr>
        <w:jc w:val="both"/>
        <w:rPr>
          <w:b/>
          <w:lang w:eastAsia="zh-CN"/>
        </w:rPr>
      </w:pPr>
    </w:p>
    <w:p w14:paraId="4C0777A9" w14:textId="78269A8E" w:rsidR="00835AAE" w:rsidRDefault="00835AAE" w:rsidP="00835AAE">
      <w:pPr>
        <w:jc w:val="both"/>
        <w:rPr>
          <w:lang w:eastAsia="zh-CN"/>
        </w:rPr>
      </w:pPr>
      <w:r>
        <w:rPr>
          <w:lang w:eastAsia="zh-CN"/>
        </w:rPr>
        <w:t xml:space="preserve">Les visites du local seront organisées sur rendez-vous auprès du service Commerce, </w:t>
      </w:r>
      <w:r w:rsidR="00893097">
        <w:rPr>
          <w:lang w:eastAsia="zh-CN"/>
        </w:rPr>
        <w:t>Economie et ESS au 06 19 82 28 18 ou 06 74 99 11 85</w:t>
      </w:r>
      <w:r>
        <w:rPr>
          <w:lang w:eastAsia="zh-CN"/>
        </w:rPr>
        <w:t xml:space="preserve">. </w:t>
      </w:r>
    </w:p>
    <w:p w14:paraId="7B753004" w14:textId="64EE1830" w:rsidR="00835AAE" w:rsidRDefault="00835AAE" w:rsidP="00835AAE">
      <w:pPr>
        <w:rPr>
          <w:lang w:eastAsia="zh-CN"/>
        </w:rPr>
      </w:pPr>
    </w:p>
    <w:p w14:paraId="07EBAAD6" w14:textId="2027F282" w:rsidR="00835AAE" w:rsidRDefault="00835AAE" w:rsidP="00835AAE">
      <w:pPr>
        <w:pStyle w:val="Paragraphedeliste"/>
        <w:numPr>
          <w:ilvl w:val="1"/>
          <w:numId w:val="9"/>
        </w:numPr>
        <w:jc w:val="both"/>
        <w:rPr>
          <w:b/>
          <w:lang w:eastAsia="zh-CN"/>
        </w:rPr>
      </w:pPr>
      <w:r w:rsidRPr="00835AAE">
        <w:rPr>
          <w:b/>
          <w:lang w:eastAsia="zh-CN"/>
        </w:rPr>
        <w:t>Critères de sélection</w:t>
      </w:r>
    </w:p>
    <w:p w14:paraId="378F32A1" w14:textId="674A7CD0" w:rsidR="00835AAE" w:rsidRDefault="00835AAE" w:rsidP="00835AAE">
      <w:pPr>
        <w:jc w:val="both"/>
        <w:rPr>
          <w:b/>
          <w:lang w:eastAsia="zh-CN"/>
        </w:rPr>
      </w:pPr>
    </w:p>
    <w:p w14:paraId="2FA327CE" w14:textId="38840A9C" w:rsidR="00835AAE" w:rsidRDefault="00835AAE" w:rsidP="00835AAE">
      <w:pPr>
        <w:jc w:val="both"/>
        <w:rPr>
          <w:lang w:eastAsia="zh-CN"/>
        </w:rPr>
      </w:pPr>
      <w:r w:rsidRPr="00835AAE">
        <w:rPr>
          <w:lang w:eastAsia="zh-CN"/>
        </w:rPr>
        <w:t xml:space="preserve">Le dossier devra permettre </w:t>
      </w:r>
      <w:r>
        <w:rPr>
          <w:lang w:eastAsia="zh-CN"/>
        </w:rPr>
        <w:t xml:space="preserve">à la collectivité d’apprécier la pertinence du choix d’implantation commerciale eu égard aux objectifs de diversité et de qualité, ainsi que la solidité et la pérennité économique </w:t>
      </w:r>
      <w:r w:rsidR="008811A1">
        <w:rPr>
          <w:lang w:eastAsia="zh-CN"/>
        </w:rPr>
        <w:t>du ou des candidats. A ce titre et après examen du dossier de candidature, le choix du repreneur sera déterminé selon les critères et pondérations suivants :</w:t>
      </w:r>
    </w:p>
    <w:p w14:paraId="3C97C92E" w14:textId="0BFD15E5" w:rsidR="008811A1" w:rsidRDefault="008811A1" w:rsidP="00835AAE">
      <w:pPr>
        <w:jc w:val="both"/>
        <w:rPr>
          <w:lang w:eastAsia="zh-CN"/>
        </w:rPr>
      </w:pPr>
    </w:p>
    <w:p w14:paraId="073DA55F" w14:textId="18CB9BBF" w:rsidR="008811A1" w:rsidRPr="008811A1" w:rsidRDefault="008811A1" w:rsidP="008811A1">
      <w:pPr>
        <w:pStyle w:val="Paragraphedeliste"/>
        <w:numPr>
          <w:ilvl w:val="0"/>
          <w:numId w:val="13"/>
        </w:numPr>
        <w:jc w:val="both"/>
        <w:rPr>
          <w:u w:val="single"/>
          <w:lang w:eastAsia="zh-CN"/>
        </w:rPr>
      </w:pPr>
      <w:r w:rsidRPr="008811A1">
        <w:rPr>
          <w:u w:val="single"/>
          <w:lang w:eastAsia="zh-CN"/>
        </w:rPr>
        <w:t xml:space="preserve">Qualité et pertinence </w:t>
      </w:r>
      <w:r>
        <w:rPr>
          <w:u w:val="single"/>
          <w:lang w:eastAsia="zh-CN"/>
        </w:rPr>
        <w:t>du projet commercial (40</w:t>
      </w:r>
      <w:r w:rsidRPr="008811A1">
        <w:rPr>
          <w:u w:val="single"/>
          <w:lang w:eastAsia="zh-CN"/>
        </w:rPr>
        <w:t>%)</w:t>
      </w:r>
    </w:p>
    <w:p w14:paraId="6AE596F5" w14:textId="38E525E0" w:rsidR="008811A1" w:rsidRDefault="008811A1" w:rsidP="008811A1">
      <w:pPr>
        <w:pStyle w:val="Paragraphedeliste"/>
        <w:numPr>
          <w:ilvl w:val="0"/>
          <w:numId w:val="15"/>
        </w:numPr>
        <w:jc w:val="both"/>
        <w:rPr>
          <w:lang w:eastAsia="zh-CN"/>
        </w:rPr>
      </w:pPr>
      <w:r>
        <w:rPr>
          <w:lang w:eastAsia="zh-CN"/>
        </w:rPr>
        <w:t xml:space="preserve">Adéquation entre le projet et les besoins des habitants du quartier </w:t>
      </w:r>
    </w:p>
    <w:p w14:paraId="49EACBE1" w14:textId="0BCAB605" w:rsidR="008811A1" w:rsidRDefault="008811A1" w:rsidP="008811A1">
      <w:pPr>
        <w:pStyle w:val="Paragraphedeliste"/>
        <w:numPr>
          <w:ilvl w:val="0"/>
          <w:numId w:val="15"/>
        </w:numPr>
        <w:jc w:val="both"/>
        <w:rPr>
          <w:lang w:eastAsia="zh-CN"/>
        </w:rPr>
      </w:pPr>
      <w:r>
        <w:rPr>
          <w:lang w:eastAsia="zh-CN"/>
        </w:rPr>
        <w:t>Renforcement de la diversité commerciale et offre de proximité</w:t>
      </w:r>
    </w:p>
    <w:p w14:paraId="7AB58DEB" w14:textId="5FFE4E52" w:rsidR="008811A1" w:rsidRDefault="008811A1" w:rsidP="008811A1">
      <w:pPr>
        <w:pStyle w:val="Paragraphedeliste"/>
        <w:numPr>
          <w:ilvl w:val="0"/>
          <w:numId w:val="15"/>
        </w:numPr>
        <w:jc w:val="both"/>
        <w:rPr>
          <w:lang w:eastAsia="zh-CN"/>
        </w:rPr>
      </w:pPr>
      <w:r>
        <w:rPr>
          <w:lang w:eastAsia="zh-CN"/>
        </w:rPr>
        <w:t>Qualité des aménagements intérieurs et extérieurs</w:t>
      </w:r>
    </w:p>
    <w:p w14:paraId="3A0F8937" w14:textId="4704CFD1" w:rsidR="008811A1" w:rsidRPr="008811A1" w:rsidRDefault="008811A1" w:rsidP="008811A1">
      <w:pPr>
        <w:pStyle w:val="Paragraphedeliste"/>
        <w:numPr>
          <w:ilvl w:val="0"/>
          <w:numId w:val="13"/>
        </w:numPr>
        <w:jc w:val="both"/>
        <w:rPr>
          <w:lang w:eastAsia="zh-CN"/>
        </w:rPr>
      </w:pPr>
      <w:r>
        <w:rPr>
          <w:u w:val="single"/>
          <w:lang w:eastAsia="zh-CN"/>
        </w:rPr>
        <w:t>Profil du ou des candidats (30%)</w:t>
      </w:r>
    </w:p>
    <w:p w14:paraId="3296382F" w14:textId="3DE011DB" w:rsidR="008811A1" w:rsidRDefault="008811A1" w:rsidP="008811A1">
      <w:pPr>
        <w:pStyle w:val="Paragraphedeliste"/>
        <w:numPr>
          <w:ilvl w:val="0"/>
          <w:numId w:val="16"/>
        </w:numPr>
        <w:jc w:val="both"/>
        <w:rPr>
          <w:lang w:eastAsia="zh-CN"/>
        </w:rPr>
      </w:pPr>
      <w:r>
        <w:rPr>
          <w:lang w:eastAsia="zh-CN"/>
        </w:rPr>
        <w:t>Qualités professionnelles du ou des candidats</w:t>
      </w:r>
    </w:p>
    <w:p w14:paraId="5819D40D" w14:textId="2D12033F" w:rsidR="008811A1" w:rsidRDefault="008811A1" w:rsidP="008811A1">
      <w:pPr>
        <w:pStyle w:val="Paragraphedeliste"/>
        <w:numPr>
          <w:ilvl w:val="0"/>
          <w:numId w:val="16"/>
        </w:numPr>
        <w:jc w:val="both"/>
        <w:rPr>
          <w:lang w:eastAsia="zh-CN"/>
        </w:rPr>
      </w:pPr>
      <w:r>
        <w:rPr>
          <w:lang w:eastAsia="zh-CN"/>
        </w:rPr>
        <w:t>Expériences de gestion</w:t>
      </w:r>
    </w:p>
    <w:p w14:paraId="27136566" w14:textId="65144E5B" w:rsidR="008811A1" w:rsidRDefault="008811A1" w:rsidP="008811A1">
      <w:pPr>
        <w:pStyle w:val="Paragraphedeliste"/>
        <w:numPr>
          <w:ilvl w:val="0"/>
          <w:numId w:val="16"/>
        </w:numPr>
        <w:jc w:val="both"/>
        <w:rPr>
          <w:lang w:eastAsia="zh-CN"/>
        </w:rPr>
      </w:pPr>
      <w:r>
        <w:rPr>
          <w:lang w:eastAsia="zh-CN"/>
        </w:rPr>
        <w:t>Motivation</w:t>
      </w:r>
    </w:p>
    <w:p w14:paraId="570EF630" w14:textId="34FC7F3C" w:rsidR="008811A1" w:rsidRDefault="008811A1" w:rsidP="008811A1">
      <w:pPr>
        <w:pStyle w:val="Paragraphedeliste"/>
        <w:numPr>
          <w:ilvl w:val="0"/>
          <w:numId w:val="13"/>
        </w:numPr>
        <w:jc w:val="both"/>
        <w:rPr>
          <w:u w:val="single"/>
          <w:lang w:eastAsia="zh-CN"/>
        </w:rPr>
      </w:pPr>
      <w:r w:rsidRPr="008811A1">
        <w:rPr>
          <w:u w:val="single"/>
          <w:lang w:eastAsia="zh-CN"/>
        </w:rPr>
        <w:t>Viabilité économique du projet (30%)</w:t>
      </w:r>
    </w:p>
    <w:p w14:paraId="55A9EE7F" w14:textId="0C077CD6" w:rsidR="008811A1" w:rsidRDefault="008811A1" w:rsidP="008811A1">
      <w:pPr>
        <w:pStyle w:val="Paragraphedeliste"/>
        <w:numPr>
          <w:ilvl w:val="0"/>
          <w:numId w:val="17"/>
        </w:numPr>
        <w:jc w:val="both"/>
        <w:rPr>
          <w:lang w:eastAsia="zh-CN"/>
        </w:rPr>
      </w:pPr>
      <w:r>
        <w:rPr>
          <w:lang w:eastAsia="zh-CN"/>
        </w:rPr>
        <w:t>Analyse du prévisionnel</w:t>
      </w:r>
    </w:p>
    <w:p w14:paraId="164CDC63" w14:textId="6C4ABEF3" w:rsidR="008811A1" w:rsidRDefault="008811A1" w:rsidP="008811A1">
      <w:pPr>
        <w:pStyle w:val="Paragraphedeliste"/>
        <w:numPr>
          <w:ilvl w:val="0"/>
          <w:numId w:val="17"/>
        </w:numPr>
        <w:jc w:val="both"/>
        <w:rPr>
          <w:lang w:eastAsia="zh-CN"/>
        </w:rPr>
      </w:pPr>
      <w:r>
        <w:rPr>
          <w:lang w:eastAsia="zh-CN"/>
        </w:rPr>
        <w:t>Solidité financière et financement</w:t>
      </w:r>
    </w:p>
    <w:p w14:paraId="0A8C6984" w14:textId="2EC5A505" w:rsidR="008811A1" w:rsidRDefault="008811A1" w:rsidP="008811A1">
      <w:pPr>
        <w:pStyle w:val="Paragraphedeliste"/>
        <w:numPr>
          <w:ilvl w:val="0"/>
          <w:numId w:val="17"/>
        </w:numPr>
        <w:jc w:val="both"/>
        <w:rPr>
          <w:lang w:eastAsia="zh-CN"/>
        </w:rPr>
      </w:pPr>
      <w:r>
        <w:rPr>
          <w:lang w:eastAsia="zh-CN"/>
        </w:rPr>
        <w:t>Création d’emplois</w:t>
      </w:r>
    </w:p>
    <w:p w14:paraId="6F58894E" w14:textId="2B72596B" w:rsidR="007C497F" w:rsidRDefault="007C497F" w:rsidP="007C497F">
      <w:pPr>
        <w:jc w:val="both"/>
        <w:rPr>
          <w:lang w:eastAsia="zh-CN"/>
        </w:rPr>
      </w:pPr>
    </w:p>
    <w:p w14:paraId="4F6186C7" w14:textId="78D78F82" w:rsidR="007C497F" w:rsidRDefault="007C497F" w:rsidP="007C497F">
      <w:pPr>
        <w:pStyle w:val="Paragraphedeliste"/>
        <w:numPr>
          <w:ilvl w:val="1"/>
          <w:numId w:val="9"/>
        </w:numPr>
        <w:jc w:val="both"/>
        <w:rPr>
          <w:b/>
          <w:lang w:eastAsia="zh-CN"/>
        </w:rPr>
      </w:pPr>
      <w:r>
        <w:rPr>
          <w:b/>
          <w:lang w:eastAsia="zh-CN"/>
        </w:rPr>
        <w:t>Cas particulier</w:t>
      </w:r>
    </w:p>
    <w:p w14:paraId="00A969CA" w14:textId="020301EF" w:rsidR="007C497F" w:rsidRDefault="007C497F" w:rsidP="007C497F">
      <w:pPr>
        <w:jc w:val="both"/>
        <w:rPr>
          <w:b/>
          <w:lang w:eastAsia="zh-CN"/>
        </w:rPr>
      </w:pPr>
    </w:p>
    <w:p w14:paraId="486DE978" w14:textId="02F71E01" w:rsidR="007C497F" w:rsidRPr="007C497F" w:rsidRDefault="007C497F" w:rsidP="007C497F">
      <w:pPr>
        <w:jc w:val="both"/>
        <w:rPr>
          <w:lang w:eastAsia="zh-CN"/>
        </w:rPr>
      </w:pPr>
      <w:r>
        <w:rPr>
          <w:lang w:eastAsia="zh-CN"/>
        </w:rPr>
        <w:t>Plusieurs candidats ont la possibilité de présenter un projet global partagé. Dans ce cas, le projet fera apparaitre l’entité juridique pressentie pour le portage de l’ensemble. Le dossier de candidature devra donc être présenté au nom de l’entité juridique regroupant l’ensemble des participants.</w:t>
      </w:r>
      <w:r w:rsidR="00FB3FAF">
        <w:rPr>
          <w:lang w:eastAsia="zh-CN"/>
        </w:rPr>
        <w:t xml:space="preserve"> </w:t>
      </w:r>
      <w:r>
        <w:rPr>
          <w:lang w:eastAsia="zh-CN"/>
        </w:rPr>
        <w:t xml:space="preserve">  </w:t>
      </w:r>
    </w:p>
    <w:p w14:paraId="5CDD1970" w14:textId="77777777" w:rsidR="007C497F" w:rsidRDefault="007C497F" w:rsidP="007C497F">
      <w:pPr>
        <w:jc w:val="both"/>
        <w:rPr>
          <w:lang w:eastAsia="zh-CN"/>
        </w:rPr>
      </w:pPr>
    </w:p>
    <w:p w14:paraId="48951147" w14:textId="09DC0FFD" w:rsidR="00F3527B" w:rsidRDefault="00F3527B" w:rsidP="0050529A">
      <w:pPr>
        <w:jc w:val="both"/>
        <w:rPr>
          <w:rFonts w:ascii="Calibri" w:hAnsi="Calibri"/>
          <w:b/>
          <w:color w:val="0000FF"/>
          <w:u w:val="single"/>
          <w:lang w:eastAsia="zh-CN"/>
        </w:rPr>
      </w:pPr>
    </w:p>
    <w:p w14:paraId="0AA46B7A" w14:textId="689D8B61" w:rsidR="0050529A" w:rsidRDefault="0050529A" w:rsidP="0050529A">
      <w:pPr>
        <w:jc w:val="both"/>
        <w:rPr>
          <w:rFonts w:ascii="Calibri" w:hAnsi="Calibri"/>
          <w:bCs/>
          <w:color w:val="0000FF"/>
          <w:u w:val="single"/>
          <w:lang w:eastAsia="zh-CN"/>
        </w:rPr>
      </w:pPr>
    </w:p>
    <w:p w14:paraId="7EF904D7" w14:textId="6A2421E8" w:rsidR="00FB3FAF" w:rsidRDefault="00FB3FAF" w:rsidP="0050529A">
      <w:pPr>
        <w:jc w:val="both"/>
        <w:rPr>
          <w:rFonts w:ascii="Calibri" w:hAnsi="Calibri"/>
          <w:bCs/>
          <w:color w:val="0000FF"/>
          <w:u w:val="single"/>
          <w:lang w:eastAsia="zh-CN"/>
        </w:rPr>
      </w:pPr>
    </w:p>
    <w:p w14:paraId="211D58D7" w14:textId="148B3656" w:rsidR="00FB3FAF" w:rsidRDefault="00FB3FAF" w:rsidP="0050529A">
      <w:pPr>
        <w:jc w:val="both"/>
        <w:rPr>
          <w:rFonts w:ascii="Calibri" w:hAnsi="Calibri"/>
          <w:bCs/>
          <w:color w:val="0000FF"/>
          <w:u w:val="single"/>
          <w:lang w:eastAsia="zh-CN"/>
        </w:rPr>
      </w:pPr>
    </w:p>
    <w:p w14:paraId="0701B889" w14:textId="117291DA" w:rsidR="00FB3FAF" w:rsidRDefault="00FB3FAF" w:rsidP="0050529A">
      <w:pPr>
        <w:jc w:val="both"/>
        <w:rPr>
          <w:rFonts w:ascii="Calibri" w:hAnsi="Calibri"/>
          <w:bCs/>
          <w:color w:val="0000FF"/>
          <w:u w:val="single"/>
          <w:lang w:eastAsia="zh-CN"/>
        </w:rPr>
      </w:pPr>
    </w:p>
    <w:p w14:paraId="60BBD181" w14:textId="63DDA449" w:rsidR="006124C1" w:rsidRPr="00B70236" w:rsidRDefault="00FB3FAF" w:rsidP="00B70236">
      <w:pPr>
        <w:jc w:val="center"/>
        <w:rPr>
          <w:bCs/>
          <w:lang w:eastAsia="zh-CN"/>
        </w:rPr>
      </w:pPr>
      <w:r w:rsidRPr="00FB3FAF">
        <w:rPr>
          <w:bCs/>
          <w:lang w:eastAsia="zh-CN"/>
        </w:rPr>
        <w:t>Pour toute question ou renseignement</w:t>
      </w:r>
      <w:r>
        <w:rPr>
          <w:bCs/>
          <w:lang w:eastAsia="zh-CN"/>
        </w:rPr>
        <w:t xml:space="preserve"> au sujet de ce cahier des charges</w:t>
      </w:r>
      <w:r w:rsidRPr="00FB3FAF">
        <w:rPr>
          <w:bCs/>
          <w:lang w:eastAsia="zh-CN"/>
        </w:rPr>
        <w:t xml:space="preserve">, vous pouvez vous adresser au service Commerce, Economie, ESS au </w:t>
      </w:r>
      <w:r w:rsidR="00BB3B51">
        <w:rPr>
          <w:lang w:eastAsia="zh-CN"/>
        </w:rPr>
        <w:t>06 19 82 28 18 ou 06 74 99 11 85.</w:t>
      </w:r>
    </w:p>
    <w:sectPr w:rsidR="006124C1" w:rsidRPr="00B70236" w:rsidSect="00CD650F">
      <w:headerReference w:type="even" r:id="rId11"/>
      <w:headerReference w:type="default" r:id="rId12"/>
      <w:footerReference w:type="even" r:id="rId13"/>
      <w:footerReference w:type="default" r:id="rId14"/>
      <w:headerReference w:type="first" r:id="rId15"/>
      <w:footerReference w:type="first" r:id="rId16"/>
      <w:pgSz w:w="11906" w:h="16838"/>
      <w:pgMar w:top="1134" w:right="1418" w:bottom="360"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1C955" w16cex:dateUtc="2024-05-17T10:17:00Z"/>
  <w16cex:commentExtensible w16cex:durableId="29F1FEDA" w16cex:dateUtc="2024-05-17T14:05:00Z"/>
  <w16cex:commentExtensible w16cex:durableId="29F2001A" w16cex:dateUtc="2024-05-17T14:11:00Z"/>
  <w16cex:commentExtensible w16cex:durableId="29F2006F" w16cex:dateUtc="2024-05-17T14:12:00Z"/>
  <w16cex:commentExtensible w16cex:durableId="29E8696C" w16cex:dateUtc="2024-05-10T07:37:00Z"/>
  <w16cex:commentExtensible w16cex:durableId="29F1FF06" w16cex:dateUtc="2024-05-17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47AFEE" w16cid:durableId="29F1C955"/>
  <w16cid:commentId w16cid:paraId="1708E98D" w16cid:durableId="29F1FEDA"/>
  <w16cid:commentId w16cid:paraId="5D9F0B95" w16cid:durableId="29E86708"/>
  <w16cid:commentId w16cid:paraId="27B1B86C" w16cid:durableId="29F2001A"/>
  <w16cid:commentId w16cid:paraId="5650276E" w16cid:durableId="29F2006F"/>
  <w16cid:commentId w16cid:paraId="39A34F5E" w16cid:durableId="29E86709"/>
  <w16cid:commentId w16cid:paraId="503EC63E" w16cid:durableId="29E8696C"/>
  <w16cid:commentId w16cid:paraId="3EDDDEC9" w16cid:durableId="29F1FF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8DD2B" w14:textId="77777777" w:rsidR="00A14FCA" w:rsidRDefault="00A14FCA">
      <w:r>
        <w:separator/>
      </w:r>
    </w:p>
  </w:endnote>
  <w:endnote w:type="continuationSeparator" w:id="0">
    <w:p w14:paraId="5E0A85E3" w14:textId="77777777" w:rsidR="00A14FCA" w:rsidRDefault="00A1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3D1E7" w14:textId="77777777" w:rsidR="003E7620" w:rsidRDefault="005222D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45</w:t>
    </w:r>
    <w:r>
      <w:rPr>
        <w:rStyle w:val="Numrodepage"/>
      </w:rPr>
      <w:fldChar w:fldCharType="end"/>
    </w:r>
  </w:p>
  <w:p w14:paraId="31B84118" w14:textId="77777777" w:rsidR="003E7620" w:rsidRDefault="003E762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FF3C" w14:textId="2777554F" w:rsidR="003E7620" w:rsidRDefault="005222D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21918">
      <w:rPr>
        <w:rStyle w:val="Numrodepage"/>
        <w:noProof/>
      </w:rPr>
      <w:t>6</w:t>
    </w:r>
    <w:r>
      <w:rPr>
        <w:rStyle w:val="Numrodepage"/>
      </w:rPr>
      <w:fldChar w:fldCharType="end"/>
    </w:r>
  </w:p>
  <w:p w14:paraId="5F7FA2DF" w14:textId="77777777" w:rsidR="003E7620" w:rsidRDefault="003E7620">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C800" w14:textId="77777777" w:rsidR="003E7620" w:rsidRDefault="005222DD">
    <w:pPr>
      <w:pStyle w:val="Pieddepage"/>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0F8E3" w14:textId="77777777" w:rsidR="00A14FCA" w:rsidRDefault="00A14FCA">
      <w:r>
        <w:separator/>
      </w:r>
    </w:p>
  </w:footnote>
  <w:footnote w:type="continuationSeparator" w:id="0">
    <w:p w14:paraId="11CDB480" w14:textId="77777777" w:rsidR="00A14FCA" w:rsidRDefault="00A14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3ACA7" w14:textId="657E77CD" w:rsidR="003E7620" w:rsidRDefault="003E76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82597" w14:textId="3FC6E07E" w:rsidR="003E7620" w:rsidRDefault="003E76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D23" w14:textId="6AF21E3A" w:rsidR="003E7620" w:rsidRDefault="003E76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0AB"/>
    <w:multiLevelType w:val="hybridMultilevel"/>
    <w:tmpl w:val="3B98909C"/>
    <w:lvl w:ilvl="0" w:tplc="AB9E427E">
      <w:start w:val="1"/>
      <w:numFmt w:val="bullet"/>
      <w:lvlText w:val=""/>
      <w:lvlJc w:val="left"/>
      <w:pPr>
        <w:tabs>
          <w:tab w:val="num" w:pos="1247"/>
        </w:tabs>
        <w:ind w:left="1247" w:hanging="453"/>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3FE6589"/>
    <w:multiLevelType w:val="multilevel"/>
    <w:tmpl w:val="FC9EEA58"/>
    <w:lvl w:ilvl="0">
      <w:start w:val="1"/>
      <w:numFmt w:val="decimal"/>
      <w:lvlText w:val="%1."/>
      <w:lvlJc w:val="left"/>
      <w:pPr>
        <w:ind w:left="720" w:hanging="360"/>
      </w:pPr>
      <w:rPr>
        <w:rFonts w:ascii="Times New Roman" w:hAnsi="Times New Roman" w:hint="default"/>
        <w:b/>
        <w:color w:val="auto"/>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361B4C"/>
    <w:multiLevelType w:val="hybridMultilevel"/>
    <w:tmpl w:val="F57E97EA"/>
    <w:lvl w:ilvl="0" w:tplc="F01C1A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215B9"/>
    <w:multiLevelType w:val="hybridMultilevel"/>
    <w:tmpl w:val="F9F00BDE"/>
    <w:lvl w:ilvl="0" w:tplc="E02A5CA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61BF1"/>
    <w:multiLevelType w:val="hybridMultilevel"/>
    <w:tmpl w:val="887A46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A46850"/>
    <w:multiLevelType w:val="hybridMultilevel"/>
    <w:tmpl w:val="15AA58A4"/>
    <w:lvl w:ilvl="0" w:tplc="6E20330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2B0C246C"/>
    <w:multiLevelType w:val="hybridMultilevel"/>
    <w:tmpl w:val="0A68974C"/>
    <w:lvl w:ilvl="0" w:tplc="F01C1A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99352E"/>
    <w:multiLevelType w:val="multilevel"/>
    <w:tmpl w:val="FC9EEA58"/>
    <w:lvl w:ilvl="0">
      <w:start w:val="1"/>
      <w:numFmt w:val="decimal"/>
      <w:lvlText w:val="%1."/>
      <w:lvlJc w:val="left"/>
      <w:pPr>
        <w:ind w:left="720" w:hanging="360"/>
      </w:pPr>
      <w:rPr>
        <w:rFonts w:ascii="Times New Roman" w:hAnsi="Times New Roman" w:hint="default"/>
        <w:b/>
        <w:color w:val="auto"/>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DE105F"/>
    <w:multiLevelType w:val="hybridMultilevel"/>
    <w:tmpl w:val="128CECA6"/>
    <w:lvl w:ilvl="0" w:tplc="42F07F0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0874F08"/>
    <w:multiLevelType w:val="multilevel"/>
    <w:tmpl w:val="FC9EEA58"/>
    <w:lvl w:ilvl="0">
      <w:start w:val="1"/>
      <w:numFmt w:val="decimal"/>
      <w:lvlText w:val="%1."/>
      <w:lvlJc w:val="left"/>
      <w:pPr>
        <w:ind w:left="720" w:hanging="360"/>
      </w:pPr>
      <w:rPr>
        <w:rFonts w:ascii="Times New Roman" w:hAnsi="Times New Roman" w:hint="default"/>
        <w:b/>
        <w:color w:val="auto"/>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1E23A2"/>
    <w:multiLevelType w:val="hybridMultilevel"/>
    <w:tmpl w:val="E2846706"/>
    <w:lvl w:ilvl="0" w:tplc="D40082B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341C8D"/>
    <w:multiLevelType w:val="hybridMultilevel"/>
    <w:tmpl w:val="2B3AD126"/>
    <w:lvl w:ilvl="0" w:tplc="60146EB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539364E4"/>
    <w:multiLevelType w:val="hybridMultilevel"/>
    <w:tmpl w:val="1EB08638"/>
    <w:lvl w:ilvl="0" w:tplc="BF8AA80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5D9F580A"/>
    <w:multiLevelType w:val="hybridMultilevel"/>
    <w:tmpl w:val="5DF605F6"/>
    <w:lvl w:ilvl="0" w:tplc="0C660E0C">
      <w:start w:val="1"/>
      <w:numFmt w:val="decimal"/>
      <w:lvlText w:val="%1."/>
      <w:lvlJc w:val="left"/>
      <w:pPr>
        <w:ind w:left="720" w:hanging="360"/>
      </w:pPr>
      <w:rPr>
        <w:rFonts w:ascii="Times New Roman" w:hAnsi="Times New Roman" w:hint="default"/>
        <w:b/>
        <w:color w:val="auto"/>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894CF1"/>
    <w:multiLevelType w:val="hybridMultilevel"/>
    <w:tmpl w:val="EADEFFB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5E795B"/>
    <w:multiLevelType w:val="hybridMultilevel"/>
    <w:tmpl w:val="B5EE2452"/>
    <w:lvl w:ilvl="0" w:tplc="F01C1A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814A4A"/>
    <w:multiLevelType w:val="hybridMultilevel"/>
    <w:tmpl w:val="62C6A4B8"/>
    <w:lvl w:ilvl="0" w:tplc="62C8217E">
      <w:start w:val="1"/>
      <w:numFmt w:val="bullet"/>
      <w:lvlText w:val=""/>
      <w:lvlJc w:val="left"/>
      <w:pPr>
        <w:tabs>
          <w:tab w:val="num" w:pos="2628"/>
        </w:tabs>
        <w:ind w:left="2628" w:hanging="360"/>
      </w:pPr>
      <w:rPr>
        <w:rFonts w:ascii="Symbol" w:hAnsi="Symbol" w:hint="default"/>
      </w:rPr>
    </w:lvl>
    <w:lvl w:ilvl="1" w:tplc="040C0003" w:tentative="1">
      <w:start w:val="1"/>
      <w:numFmt w:val="bullet"/>
      <w:lvlText w:val="o"/>
      <w:lvlJc w:val="left"/>
      <w:pPr>
        <w:tabs>
          <w:tab w:val="num" w:pos="2808"/>
        </w:tabs>
        <w:ind w:left="2808" w:hanging="360"/>
      </w:pPr>
      <w:rPr>
        <w:rFonts w:ascii="Courier New" w:hAnsi="Courier New" w:cs="Courier New" w:hint="default"/>
      </w:rPr>
    </w:lvl>
    <w:lvl w:ilvl="2" w:tplc="040C0005" w:tentative="1">
      <w:start w:val="1"/>
      <w:numFmt w:val="bullet"/>
      <w:lvlText w:val=""/>
      <w:lvlJc w:val="left"/>
      <w:pPr>
        <w:tabs>
          <w:tab w:val="num" w:pos="3528"/>
        </w:tabs>
        <w:ind w:left="3528" w:hanging="360"/>
      </w:pPr>
      <w:rPr>
        <w:rFonts w:ascii="Wingdings" w:hAnsi="Wingdings" w:hint="default"/>
      </w:rPr>
    </w:lvl>
    <w:lvl w:ilvl="3" w:tplc="040C0001" w:tentative="1">
      <w:start w:val="1"/>
      <w:numFmt w:val="bullet"/>
      <w:lvlText w:val=""/>
      <w:lvlJc w:val="left"/>
      <w:pPr>
        <w:tabs>
          <w:tab w:val="num" w:pos="4248"/>
        </w:tabs>
        <w:ind w:left="4248" w:hanging="360"/>
      </w:pPr>
      <w:rPr>
        <w:rFonts w:ascii="Symbol" w:hAnsi="Symbol" w:hint="default"/>
      </w:rPr>
    </w:lvl>
    <w:lvl w:ilvl="4" w:tplc="040C0003" w:tentative="1">
      <w:start w:val="1"/>
      <w:numFmt w:val="bullet"/>
      <w:lvlText w:val="o"/>
      <w:lvlJc w:val="left"/>
      <w:pPr>
        <w:tabs>
          <w:tab w:val="num" w:pos="4968"/>
        </w:tabs>
        <w:ind w:left="4968" w:hanging="360"/>
      </w:pPr>
      <w:rPr>
        <w:rFonts w:ascii="Courier New" w:hAnsi="Courier New" w:cs="Courier New" w:hint="default"/>
      </w:rPr>
    </w:lvl>
    <w:lvl w:ilvl="5" w:tplc="040C0005" w:tentative="1">
      <w:start w:val="1"/>
      <w:numFmt w:val="bullet"/>
      <w:lvlText w:val=""/>
      <w:lvlJc w:val="left"/>
      <w:pPr>
        <w:tabs>
          <w:tab w:val="num" w:pos="5688"/>
        </w:tabs>
        <w:ind w:left="5688" w:hanging="360"/>
      </w:pPr>
      <w:rPr>
        <w:rFonts w:ascii="Wingdings" w:hAnsi="Wingdings" w:hint="default"/>
      </w:rPr>
    </w:lvl>
    <w:lvl w:ilvl="6" w:tplc="040C0001" w:tentative="1">
      <w:start w:val="1"/>
      <w:numFmt w:val="bullet"/>
      <w:lvlText w:val=""/>
      <w:lvlJc w:val="left"/>
      <w:pPr>
        <w:tabs>
          <w:tab w:val="num" w:pos="6408"/>
        </w:tabs>
        <w:ind w:left="6408" w:hanging="360"/>
      </w:pPr>
      <w:rPr>
        <w:rFonts w:ascii="Symbol" w:hAnsi="Symbol" w:hint="default"/>
      </w:rPr>
    </w:lvl>
    <w:lvl w:ilvl="7" w:tplc="040C0003" w:tentative="1">
      <w:start w:val="1"/>
      <w:numFmt w:val="bullet"/>
      <w:lvlText w:val="o"/>
      <w:lvlJc w:val="left"/>
      <w:pPr>
        <w:tabs>
          <w:tab w:val="num" w:pos="7128"/>
        </w:tabs>
        <w:ind w:left="7128" w:hanging="360"/>
      </w:pPr>
      <w:rPr>
        <w:rFonts w:ascii="Courier New" w:hAnsi="Courier New" w:cs="Courier New" w:hint="default"/>
      </w:rPr>
    </w:lvl>
    <w:lvl w:ilvl="8" w:tplc="040C0005" w:tentative="1">
      <w:start w:val="1"/>
      <w:numFmt w:val="bullet"/>
      <w:lvlText w:val=""/>
      <w:lvlJc w:val="left"/>
      <w:pPr>
        <w:tabs>
          <w:tab w:val="num" w:pos="7848"/>
        </w:tabs>
        <w:ind w:left="7848" w:hanging="360"/>
      </w:pPr>
      <w:rPr>
        <w:rFonts w:ascii="Wingdings" w:hAnsi="Wingdings" w:hint="default"/>
      </w:rPr>
    </w:lvl>
  </w:abstractNum>
  <w:abstractNum w:abstractNumId="17" w15:restartNumberingAfterBreak="0">
    <w:nsid w:val="77042B6B"/>
    <w:multiLevelType w:val="multilevel"/>
    <w:tmpl w:val="FC9EEA58"/>
    <w:lvl w:ilvl="0">
      <w:start w:val="1"/>
      <w:numFmt w:val="decimal"/>
      <w:lvlText w:val="%1."/>
      <w:lvlJc w:val="left"/>
      <w:pPr>
        <w:ind w:left="720" w:hanging="360"/>
      </w:pPr>
      <w:rPr>
        <w:rFonts w:ascii="Times New Roman" w:hAnsi="Times New Roman" w:hint="default"/>
        <w:b/>
        <w:color w:val="auto"/>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0"/>
  </w:num>
  <w:num w:numId="3">
    <w:abstractNumId w:val="3"/>
  </w:num>
  <w:num w:numId="4">
    <w:abstractNumId w:val="15"/>
  </w:num>
  <w:num w:numId="5">
    <w:abstractNumId w:val="2"/>
  </w:num>
  <w:num w:numId="6">
    <w:abstractNumId w:val="6"/>
  </w:num>
  <w:num w:numId="7">
    <w:abstractNumId w:val="10"/>
  </w:num>
  <w:num w:numId="8">
    <w:abstractNumId w:val="4"/>
  </w:num>
  <w:num w:numId="9">
    <w:abstractNumId w:val="7"/>
  </w:num>
  <w:num w:numId="10">
    <w:abstractNumId w:val="13"/>
  </w:num>
  <w:num w:numId="11">
    <w:abstractNumId w:val="1"/>
  </w:num>
  <w:num w:numId="12">
    <w:abstractNumId w:val="17"/>
  </w:num>
  <w:num w:numId="13">
    <w:abstractNumId w:val="14"/>
  </w:num>
  <w:num w:numId="14">
    <w:abstractNumId w:val="11"/>
  </w:num>
  <w:num w:numId="15">
    <w:abstractNumId w:val="5"/>
  </w:num>
  <w:num w:numId="16">
    <w:abstractNumId w:val="1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9A"/>
    <w:rsid w:val="000549CA"/>
    <w:rsid w:val="00061621"/>
    <w:rsid w:val="00080769"/>
    <w:rsid w:val="000A6126"/>
    <w:rsid w:val="000E69E4"/>
    <w:rsid w:val="000E7D18"/>
    <w:rsid w:val="000F42D3"/>
    <w:rsid w:val="00111321"/>
    <w:rsid w:val="001B583C"/>
    <w:rsid w:val="00205FF3"/>
    <w:rsid w:val="00226DA0"/>
    <w:rsid w:val="002643D6"/>
    <w:rsid w:val="002670A8"/>
    <w:rsid w:val="00283196"/>
    <w:rsid w:val="002B2BD1"/>
    <w:rsid w:val="002C7BCE"/>
    <w:rsid w:val="002D5ABE"/>
    <w:rsid w:val="002E4805"/>
    <w:rsid w:val="00310BFC"/>
    <w:rsid w:val="00332467"/>
    <w:rsid w:val="00337922"/>
    <w:rsid w:val="00342110"/>
    <w:rsid w:val="00352530"/>
    <w:rsid w:val="0038411F"/>
    <w:rsid w:val="00386C62"/>
    <w:rsid w:val="00387837"/>
    <w:rsid w:val="00397AFF"/>
    <w:rsid w:val="003C57E1"/>
    <w:rsid w:val="003E7620"/>
    <w:rsid w:val="004114B7"/>
    <w:rsid w:val="004306A5"/>
    <w:rsid w:val="004470AD"/>
    <w:rsid w:val="00467A12"/>
    <w:rsid w:val="00471A17"/>
    <w:rsid w:val="004C3F33"/>
    <w:rsid w:val="0050529A"/>
    <w:rsid w:val="00512049"/>
    <w:rsid w:val="005222DD"/>
    <w:rsid w:val="005227BB"/>
    <w:rsid w:val="0055087B"/>
    <w:rsid w:val="0059097B"/>
    <w:rsid w:val="00593677"/>
    <w:rsid w:val="005B4F5A"/>
    <w:rsid w:val="005C3E04"/>
    <w:rsid w:val="005E6DF0"/>
    <w:rsid w:val="00604F99"/>
    <w:rsid w:val="006124C1"/>
    <w:rsid w:val="0063230F"/>
    <w:rsid w:val="006A1EF4"/>
    <w:rsid w:val="006D5624"/>
    <w:rsid w:val="006E4950"/>
    <w:rsid w:val="00707A4E"/>
    <w:rsid w:val="007172CC"/>
    <w:rsid w:val="00727CE5"/>
    <w:rsid w:val="00760DA1"/>
    <w:rsid w:val="007C497F"/>
    <w:rsid w:val="007E68D6"/>
    <w:rsid w:val="00835AAE"/>
    <w:rsid w:val="00854162"/>
    <w:rsid w:val="008811A1"/>
    <w:rsid w:val="00893097"/>
    <w:rsid w:val="008C4791"/>
    <w:rsid w:val="008E7D64"/>
    <w:rsid w:val="0090434D"/>
    <w:rsid w:val="00906E15"/>
    <w:rsid w:val="00907B1E"/>
    <w:rsid w:val="00910DFC"/>
    <w:rsid w:val="009164E3"/>
    <w:rsid w:val="009A1B02"/>
    <w:rsid w:val="009B4F94"/>
    <w:rsid w:val="009F26E2"/>
    <w:rsid w:val="009F7A66"/>
    <w:rsid w:val="00A011D4"/>
    <w:rsid w:val="00A14FCA"/>
    <w:rsid w:val="00A45EBC"/>
    <w:rsid w:val="00A572A6"/>
    <w:rsid w:val="00A64CA8"/>
    <w:rsid w:val="00A70895"/>
    <w:rsid w:val="00AD0516"/>
    <w:rsid w:val="00AF3D95"/>
    <w:rsid w:val="00B4657E"/>
    <w:rsid w:val="00B70236"/>
    <w:rsid w:val="00B74094"/>
    <w:rsid w:val="00BA6C6B"/>
    <w:rsid w:val="00BB3B51"/>
    <w:rsid w:val="00BD2868"/>
    <w:rsid w:val="00C0085D"/>
    <w:rsid w:val="00C31503"/>
    <w:rsid w:val="00C35615"/>
    <w:rsid w:val="00C545B4"/>
    <w:rsid w:val="00C82692"/>
    <w:rsid w:val="00CE5CE4"/>
    <w:rsid w:val="00CF00A5"/>
    <w:rsid w:val="00CF5DAF"/>
    <w:rsid w:val="00D0343B"/>
    <w:rsid w:val="00D431D1"/>
    <w:rsid w:val="00DF786F"/>
    <w:rsid w:val="00E13E32"/>
    <w:rsid w:val="00E21918"/>
    <w:rsid w:val="00E26345"/>
    <w:rsid w:val="00E50F4F"/>
    <w:rsid w:val="00E57F20"/>
    <w:rsid w:val="00E61090"/>
    <w:rsid w:val="00E72130"/>
    <w:rsid w:val="00E73ACB"/>
    <w:rsid w:val="00E9403B"/>
    <w:rsid w:val="00EA330C"/>
    <w:rsid w:val="00EA3FC0"/>
    <w:rsid w:val="00EA4EBB"/>
    <w:rsid w:val="00EA5B11"/>
    <w:rsid w:val="00EB2060"/>
    <w:rsid w:val="00EC6D1E"/>
    <w:rsid w:val="00ED1C50"/>
    <w:rsid w:val="00F3527B"/>
    <w:rsid w:val="00F41A9D"/>
    <w:rsid w:val="00FB20B5"/>
    <w:rsid w:val="00FB3FAF"/>
    <w:rsid w:val="00FD51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78BFF"/>
  <w15:chartTrackingRefBased/>
  <w15:docId w15:val="{90C470DD-DAD4-4843-93DC-81C58DC1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29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50529A"/>
    <w:pPr>
      <w:keepNext/>
      <w:jc w:val="right"/>
      <w:outlineLvl w:val="0"/>
    </w:pPr>
    <w:rPr>
      <w:sz w:val="36"/>
    </w:rPr>
  </w:style>
  <w:style w:type="paragraph" w:styleId="Titre6">
    <w:name w:val="heading 6"/>
    <w:basedOn w:val="Normal"/>
    <w:next w:val="Normal"/>
    <w:link w:val="Titre6Car"/>
    <w:qFormat/>
    <w:rsid w:val="0050529A"/>
    <w:pPr>
      <w:keepNext/>
      <w:ind w:left="567"/>
      <w:jc w:val="both"/>
      <w:outlineLvl w:val="5"/>
    </w:pPr>
    <w:rPr>
      <w:rFonts w:ascii="Comic Sans MS" w:hAnsi="Comic Sans MS"/>
      <w:b/>
      <w:sz w:val="28"/>
      <w:szCs w:val="22"/>
      <w:u w:val="single"/>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0529A"/>
    <w:rPr>
      <w:rFonts w:ascii="Times New Roman" w:eastAsia="Times New Roman" w:hAnsi="Times New Roman" w:cs="Times New Roman"/>
      <w:sz w:val="36"/>
      <w:szCs w:val="24"/>
      <w:lang w:eastAsia="fr-FR"/>
    </w:rPr>
  </w:style>
  <w:style w:type="character" w:customStyle="1" w:styleId="Titre6Car">
    <w:name w:val="Titre 6 Car"/>
    <w:basedOn w:val="Policepardfaut"/>
    <w:link w:val="Titre6"/>
    <w:rsid w:val="0050529A"/>
    <w:rPr>
      <w:rFonts w:ascii="Comic Sans MS" w:eastAsia="Times New Roman" w:hAnsi="Comic Sans MS" w:cs="Times New Roman"/>
      <w:b/>
      <w:sz w:val="28"/>
      <w:u w:val="single"/>
      <w:lang w:eastAsia="zh-CN"/>
    </w:rPr>
  </w:style>
  <w:style w:type="character" w:styleId="Numrodepage">
    <w:name w:val="page number"/>
    <w:basedOn w:val="Policepardfaut"/>
    <w:rsid w:val="0050529A"/>
  </w:style>
  <w:style w:type="paragraph" w:styleId="Pieddepage">
    <w:name w:val="footer"/>
    <w:basedOn w:val="Normal"/>
    <w:link w:val="PieddepageCar"/>
    <w:rsid w:val="0050529A"/>
    <w:pPr>
      <w:tabs>
        <w:tab w:val="center" w:pos="4536"/>
        <w:tab w:val="right" w:pos="9072"/>
      </w:tabs>
    </w:pPr>
    <w:rPr>
      <w:sz w:val="20"/>
      <w:szCs w:val="20"/>
      <w:lang w:eastAsia="zh-CN"/>
    </w:rPr>
  </w:style>
  <w:style w:type="character" w:customStyle="1" w:styleId="PieddepageCar">
    <w:name w:val="Pied de page Car"/>
    <w:basedOn w:val="Policepardfaut"/>
    <w:link w:val="Pieddepage"/>
    <w:rsid w:val="0050529A"/>
    <w:rPr>
      <w:rFonts w:ascii="Times New Roman" w:eastAsia="Times New Roman" w:hAnsi="Times New Roman" w:cs="Times New Roman"/>
      <w:sz w:val="20"/>
      <w:szCs w:val="20"/>
      <w:lang w:eastAsia="zh-CN"/>
    </w:rPr>
  </w:style>
  <w:style w:type="paragraph" w:styleId="En-tte">
    <w:name w:val="header"/>
    <w:basedOn w:val="Normal"/>
    <w:link w:val="En-tteCar"/>
    <w:rsid w:val="0050529A"/>
    <w:pPr>
      <w:tabs>
        <w:tab w:val="center" w:pos="4536"/>
        <w:tab w:val="right" w:pos="9072"/>
      </w:tabs>
    </w:pPr>
    <w:rPr>
      <w:sz w:val="20"/>
      <w:szCs w:val="20"/>
      <w:lang w:eastAsia="zh-CN"/>
    </w:rPr>
  </w:style>
  <w:style w:type="character" w:customStyle="1" w:styleId="En-tteCar">
    <w:name w:val="En-tête Car"/>
    <w:basedOn w:val="Policepardfaut"/>
    <w:link w:val="En-tte"/>
    <w:rsid w:val="0050529A"/>
    <w:rPr>
      <w:rFonts w:ascii="Times New Roman" w:eastAsia="Times New Roman" w:hAnsi="Times New Roman" w:cs="Times New Roman"/>
      <w:sz w:val="20"/>
      <w:szCs w:val="20"/>
      <w:lang w:eastAsia="zh-CN"/>
    </w:rPr>
  </w:style>
  <w:style w:type="paragraph" w:customStyle="1" w:styleId="parag1">
    <w:name w:val="parag1"/>
    <w:basedOn w:val="Normal"/>
    <w:rsid w:val="0050529A"/>
    <w:pPr>
      <w:ind w:left="1701" w:firstLine="567"/>
      <w:jc w:val="both"/>
    </w:pPr>
    <w:rPr>
      <w:rFonts w:ascii="CG Times (WN)" w:hAnsi="CG Times (WN)"/>
      <w:sz w:val="22"/>
      <w:szCs w:val="22"/>
    </w:rPr>
  </w:style>
  <w:style w:type="paragraph" w:styleId="Corpsdetexte">
    <w:name w:val="Body Text"/>
    <w:basedOn w:val="Normal"/>
    <w:link w:val="CorpsdetexteCar"/>
    <w:rsid w:val="0050529A"/>
    <w:pPr>
      <w:pBdr>
        <w:top w:val="single" w:sz="4" w:space="1" w:color="auto"/>
        <w:left w:val="single" w:sz="4" w:space="4" w:color="auto"/>
        <w:bottom w:val="single" w:sz="4" w:space="1" w:color="auto"/>
        <w:right w:val="single" w:sz="4" w:space="4" w:color="auto"/>
      </w:pBdr>
      <w:jc w:val="both"/>
    </w:pPr>
    <w:rPr>
      <w:rFonts w:ascii="Comic Sans MS" w:hAnsi="Comic Sans MS"/>
      <w:b/>
      <w:sz w:val="22"/>
      <w:szCs w:val="22"/>
      <w:lang w:eastAsia="zh-CN"/>
    </w:rPr>
  </w:style>
  <w:style w:type="character" w:customStyle="1" w:styleId="CorpsdetexteCar">
    <w:name w:val="Corps de texte Car"/>
    <w:basedOn w:val="Policepardfaut"/>
    <w:link w:val="Corpsdetexte"/>
    <w:rsid w:val="0050529A"/>
    <w:rPr>
      <w:rFonts w:ascii="Comic Sans MS" w:eastAsia="Times New Roman" w:hAnsi="Comic Sans MS" w:cs="Times New Roman"/>
      <w:b/>
      <w:lang w:eastAsia="zh-CN"/>
    </w:rPr>
  </w:style>
  <w:style w:type="paragraph" w:styleId="Corpsdetexte2">
    <w:name w:val="Body Text 2"/>
    <w:basedOn w:val="Normal"/>
    <w:link w:val="Corpsdetexte2Car"/>
    <w:rsid w:val="0050529A"/>
    <w:rPr>
      <w:rFonts w:ascii="Comic Sans MS" w:hAnsi="Comic Sans MS"/>
      <w:bCs/>
      <w:sz w:val="22"/>
      <w:szCs w:val="22"/>
      <w:lang w:eastAsia="zh-CN"/>
    </w:rPr>
  </w:style>
  <w:style w:type="character" w:customStyle="1" w:styleId="Corpsdetexte2Car">
    <w:name w:val="Corps de texte 2 Car"/>
    <w:basedOn w:val="Policepardfaut"/>
    <w:link w:val="Corpsdetexte2"/>
    <w:rsid w:val="0050529A"/>
    <w:rPr>
      <w:rFonts w:ascii="Comic Sans MS" w:eastAsia="Times New Roman" w:hAnsi="Comic Sans MS" w:cs="Times New Roman"/>
      <w:bCs/>
      <w:lang w:eastAsia="zh-CN"/>
    </w:rPr>
  </w:style>
  <w:style w:type="character" w:styleId="Emphaseple">
    <w:name w:val="Subtle Emphasis"/>
    <w:uiPriority w:val="19"/>
    <w:qFormat/>
    <w:rsid w:val="0050529A"/>
    <w:rPr>
      <w:i/>
      <w:iCs/>
      <w:color w:val="808080"/>
    </w:rPr>
  </w:style>
  <w:style w:type="paragraph" w:customStyle="1" w:styleId="Default">
    <w:name w:val="Default"/>
    <w:rsid w:val="00CF5DAF"/>
    <w:pPr>
      <w:autoSpaceDE w:val="0"/>
      <w:autoSpaceDN w:val="0"/>
      <w:adjustRightInd w:val="0"/>
      <w:spacing w:after="0" w:line="240" w:lineRule="auto"/>
    </w:pPr>
    <w:rPr>
      <w:rFonts w:eastAsia="Times New Roman"/>
      <w:color w:val="000000"/>
      <w:sz w:val="24"/>
      <w:szCs w:val="24"/>
      <w:lang w:eastAsia="fr-FR"/>
    </w:rPr>
  </w:style>
  <w:style w:type="character" w:styleId="Marquedecommentaire">
    <w:name w:val="annotation reference"/>
    <w:basedOn w:val="Policepardfaut"/>
    <w:uiPriority w:val="99"/>
    <w:semiHidden/>
    <w:unhideWhenUsed/>
    <w:rsid w:val="005222DD"/>
    <w:rPr>
      <w:sz w:val="16"/>
      <w:szCs w:val="16"/>
    </w:rPr>
  </w:style>
  <w:style w:type="paragraph" w:styleId="Commentaire">
    <w:name w:val="annotation text"/>
    <w:basedOn w:val="Normal"/>
    <w:link w:val="CommentaireCar"/>
    <w:uiPriority w:val="99"/>
    <w:unhideWhenUsed/>
    <w:rsid w:val="005222DD"/>
    <w:rPr>
      <w:sz w:val="20"/>
      <w:szCs w:val="20"/>
    </w:rPr>
  </w:style>
  <w:style w:type="character" w:customStyle="1" w:styleId="CommentaireCar">
    <w:name w:val="Commentaire Car"/>
    <w:basedOn w:val="Policepardfaut"/>
    <w:link w:val="Commentaire"/>
    <w:uiPriority w:val="99"/>
    <w:rsid w:val="005222DD"/>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222DD"/>
    <w:rPr>
      <w:b/>
      <w:bCs/>
    </w:rPr>
  </w:style>
  <w:style w:type="character" w:customStyle="1" w:styleId="ObjetducommentaireCar">
    <w:name w:val="Objet du commentaire Car"/>
    <w:basedOn w:val="CommentaireCar"/>
    <w:link w:val="Objetducommentaire"/>
    <w:uiPriority w:val="99"/>
    <w:semiHidden/>
    <w:rsid w:val="005222DD"/>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5222DD"/>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22DD"/>
    <w:rPr>
      <w:rFonts w:ascii="Segoe UI" w:eastAsia="Times New Roman" w:hAnsi="Segoe UI" w:cs="Segoe UI"/>
      <w:sz w:val="18"/>
      <w:szCs w:val="18"/>
      <w:lang w:eastAsia="fr-FR"/>
    </w:rPr>
  </w:style>
  <w:style w:type="paragraph" w:styleId="Paragraphedeliste">
    <w:name w:val="List Paragraph"/>
    <w:basedOn w:val="Normal"/>
    <w:uiPriority w:val="34"/>
    <w:qFormat/>
    <w:rsid w:val="00C82692"/>
    <w:pPr>
      <w:ind w:left="720"/>
      <w:contextualSpacing/>
    </w:pPr>
  </w:style>
  <w:style w:type="paragraph" w:styleId="Rvision">
    <w:name w:val="Revision"/>
    <w:hidden/>
    <w:uiPriority w:val="99"/>
    <w:semiHidden/>
    <w:rsid w:val="00707A4E"/>
    <w:pPr>
      <w:spacing w:after="0"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CE5CE4"/>
    <w:pPr>
      <w:spacing w:before="100" w:beforeAutospacing="1" w:after="100" w:afterAutospacing="1"/>
    </w:pPr>
  </w:style>
  <w:style w:type="character" w:styleId="Lienhypertexte">
    <w:name w:val="Hyperlink"/>
    <w:basedOn w:val="Policepardfaut"/>
    <w:uiPriority w:val="99"/>
    <w:unhideWhenUsed/>
    <w:rsid w:val="002831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1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ele.commerce@rouen.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93BA5-7787-4CFD-A552-247FEC8E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2516</Words>
  <Characters>13843</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Ville de Rouen</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SOYER Matthieu</dc:creator>
  <cp:keywords/>
  <dc:description/>
  <cp:lastModifiedBy>BETHENCOURT Sonia</cp:lastModifiedBy>
  <cp:revision>2</cp:revision>
  <cp:lastPrinted>2024-05-13T15:53:00Z</cp:lastPrinted>
  <dcterms:created xsi:type="dcterms:W3CDTF">2026-01-27T16:50:00Z</dcterms:created>
  <dcterms:modified xsi:type="dcterms:W3CDTF">2026-01-27T16:50:00Z</dcterms:modified>
</cp:coreProperties>
</file>